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0DD2" w14:textId="237D7481" w:rsidR="00D74A44" w:rsidRDefault="00D74A44" w:rsidP="00E94819">
      <w:pPr>
        <w:pStyle w:val="Rubrik1"/>
      </w:pPr>
      <w:r>
        <w:rPr>
          <w:rFonts w:ascii="Arial" w:eastAsia="Times New Roman" w:hAnsi="Arial" w:cs="Arial"/>
          <w:color w:val="000000"/>
          <w:sz w:val="16"/>
          <w:szCs w:val="16"/>
          <w:lang w:eastAsia="sv-SE"/>
        </w:rPr>
        <w:t>Pressmeddelande 17 mars 2020</w:t>
      </w:r>
    </w:p>
    <w:p w14:paraId="0A451891" w14:textId="6085AE00" w:rsidR="00E94819" w:rsidRDefault="00E94819" w:rsidP="00E94819">
      <w:pPr>
        <w:pStyle w:val="Rubrik1"/>
      </w:pPr>
      <w:r w:rsidRPr="00527E69">
        <w:t xml:space="preserve">Kallelse till </w:t>
      </w:r>
      <w:r>
        <w:t>årsstämma</w:t>
      </w:r>
      <w:r w:rsidRPr="00527E69">
        <w:t xml:space="preserve"> i </w:t>
      </w:r>
      <w:r>
        <w:t>Teqnion</w:t>
      </w:r>
      <w:r w:rsidRPr="00527E69">
        <w:t xml:space="preserve"> </w:t>
      </w:r>
      <w:r w:rsidRPr="00CE3978">
        <w:t>AB</w:t>
      </w:r>
      <w:r>
        <w:t xml:space="preserve"> </w:t>
      </w:r>
    </w:p>
    <w:p w14:paraId="17CC1DFD" w14:textId="77777777" w:rsidR="00E94819" w:rsidRDefault="00E94819" w:rsidP="00E94819">
      <w:r>
        <w:t>Teqnion AB</w:t>
      </w:r>
      <w:r w:rsidRPr="007070C5">
        <w:t xml:space="preserve">, org.nr. </w:t>
      </w:r>
      <w:proofErr w:type="gramStart"/>
      <w:r>
        <w:t>556713-4183</w:t>
      </w:r>
      <w:proofErr w:type="gramEnd"/>
      <w:r>
        <w:t>, ("</w:t>
      </w:r>
      <w:r w:rsidRPr="007070C5">
        <w:rPr>
          <w:b/>
        </w:rPr>
        <w:t>Bolaget</w:t>
      </w:r>
      <w:r>
        <w:t>") håller års</w:t>
      </w:r>
      <w:r w:rsidRPr="007070C5">
        <w:t>stämma</w:t>
      </w:r>
      <w:r>
        <w:t xml:space="preserve"> ("</w:t>
      </w:r>
      <w:r w:rsidRPr="003E4263">
        <w:rPr>
          <w:b/>
        </w:rPr>
        <w:t>stämman</w:t>
      </w:r>
      <w:r>
        <w:t>")</w:t>
      </w:r>
      <w:r w:rsidRPr="007070C5">
        <w:t xml:space="preserve"> </w:t>
      </w:r>
      <w:r>
        <w:t>torsdagen</w:t>
      </w:r>
      <w:r w:rsidRPr="007070C5">
        <w:t xml:space="preserve"> </w:t>
      </w:r>
      <w:r>
        <w:t xml:space="preserve">den 16 april 2020 </w:t>
      </w:r>
      <w:r w:rsidRPr="00355CC1">
        <w:t xml:space="preserve">klockan </w:t>
      </w:r>
      <w:r>
        <w:t xml:space="preserve">16:08 </w:t>
      </w:r>
      <w:r w:rsidRPr="00355CC1">
        <w:t>i</w:t>
      </w:r>
      <w:r>
        <w:t xml:space="preserve"> Bolagets lokaler, Evenemangsgatan 31a, 169 79 Solna.</w:t>
      </w:r>
    </w:p>
    <w:p w14:paraId="0CA725F1" w14:textId="77777777" w:rsidR="00E94819" w:rsidRDefault="00E94819" w:rsidP="00E94819">
      <w:pPr>
        <w:pStyle w:val="Rubrik1"/>
      </w:pPr>
      <w:r>
        <w:t xml:space="preserve">Anmälan och </w:t>
      </w:r>
      <w:r w:rsidRPr="00CE3978">
        <w:t>registrering</w:t>
      </w:r>
    </w:p>
    <w:p w14:paraId="0367366B" w14:textId="77777777" w:rsidR="00E94819" w:rsidRPr="00270F0E" w:rsidRDefault="00E94819" w:rsidP="00E94819">
      <w:r>
        <w:t xml:space="preserve">För att få delta på stämman ska aktieägare vara införd i den av </w:t>
      </w:r>
      <w:proofErr w:type="spellStart"/>
      <w:r>
        <w:t>Euroclear</w:t>
      </w:r>
      <w:proofErr w:type="spellEnd"/>
      <w:r>
        <w:t xml:space="preserve"> Sweden AB </w:t>
      </w:r>
      <w:r w:rsidRPr="00270F0E">
        <w:t xml:space="preserve">förda aktieboken den </w:t>
      </w:r>
      <w:r>
        <w:t>8 april 2020</w:t>
      </w:r>
      <w:r w:rsidRPr="00270F0E">
        <w:t>. Aktieägare som låtit förvaltarregistrera sina aktier måste tillfälligt inregistrera aktierna i eget namn</w:t>
      </w:r>
      <w:r>
        <w:t xml:space="preserve"> hos </w:t>
      </w:r>
      <w:proofErr w:type="spellStart"/>
      <w:r>
        <w:t>Euroclear</w:t>
      </w:r>
      <w:proofErr w:type="spellEnd"/>
      <w:r>
        <w:t xml:space="preserve"> Sweden AB</w:t>
      </w:r>
      <w:r w:rsidRPr="00270F0E">
        <w:t xml:space="preserve">. Sådan omregistrering måste vara verkställd </w:t>
      </w:r>
      <w:r>
        <w:t>senast den 8 april 2020</w:t>
      </w:r>
      <w:r w:rsidRPr="00270F0E">
        <w:t>. Aktieägare bör därför i god tid före denna dag hos förvaltaren begära omregistrering av aktierna.</w:t>
      </w:r>
    </w:p>
    <w:p w14:paraId="299F4C43" w14:textId="77777777" w:rsidR="00E94819" w:rsidRDefault="00E94819" w:rsidP="00E94819">
      <w:r w:rsidRPr="00086362">
        <w:t xml:space="preserve">Vidare ska aktieägare som önskar delta på </w:t>
      </w:r>
      <w:r>
        <w:t>stämma</w:t>
      </w:r>
      <w:r w:rsidRPr="00086362">
        <w:t xml:space="preserve">n anmäla detta till Bolaget senast den </w:t>
      </w:r>
      <w:r>
        <w:t>8 april 2020</w:t>
      </w:r>
      <w:r w:rsidRPr="00086362">
        <w:t>. Anmälan om deltagande sker:</w:t>
      </w:r>
    </w:p>
    <w:p w14:paraId="5F3D7251" w14:textId="77777777" w:rsidR="00E94819" w:rsidRPr="00086362" w:rsidRDefault="00E94819" w:rsidP="00E94819">
      <w:pPr>
        <w:pStyle w:val="Punktlista"/>
      </w:pPr>
      <w:r w:rsidRPr="00086362">
        <w:t>per post: Evenemangsgatan 31a, 169 79 Solna</w:t>
      </w:r>
      <w:r>
        <w:t>, märkt "Årsstämma"</w:t>
      </w:r>
    </w:p>
    <w:p w14:paraId="53576E4F" w14:textId="77777777" w:rsidR="00E94819" w:rsidRPr="00D47A72" w:rsidRDefault="00E94819" w:rsidP="00E94819">
      <w:pPr>
        <w:pStyle w:val="Punktlista"/>
        <w:rPr>
          <w:lang w:val="en-US"/>
        </w:rPr>
      </w:pPr>
      <w:r w:rsidRPr="00D47A72">
        <w:rPr>
          <w:lang w:val="en-US"/>
        </w:rPr>
        <w:t xml:space="preserve">per e-post: </w:t>
      </w:r>
      <w:r>
        <w:rPr>
          <w:lang w:val="en-US"/>
        </w:rPr>
        <w:t>aktie@teqnion.se</w:t>
      </w:r>
    </w:p>
    <w:p w14:paraId="5C2FA138" w14:textId="77777777" w:rsidR="00E94819" w:rsidRDefault="00E94819" w:rsidP="00E94819">
      <w:r>
        <w:t xml:space="preserve">I anmälan uppges namn, person- eller organisationsnummer, postadress, </w:t>
      </w:r>
      <w:proofErr w:type="gramStart"/>
      <w:r>
        <w:t>telefon dagtid</w:t>
      </w:r>
      <w:proofErr w:type="gramEnd"/>
      <w:r>
        <w:t xml:space="preserve"> och aktieinnehav samt uppgift om eventuella ombud eller biträden. Aktieägare får medföra högst två biträden under förutsättning att de anmäls enligt ovan. </w:t>
      </w:r>
    </w:p>
    <w:p w14:paraId="2A48B6FD" w14:textId="77777777" w:rsidR="00E94819" w:rsidRDefault="00E94819" w:rsidP="00E94819">
      <w:r>
        <w:t xml:space="preserve">Aktieägare som företräds genom ombud ska utfärda skriftlig och daterad fullmakt för ombudet. Fullmakten får inte vara utfärdad tidigare än ett år före dagen för stämman, om inte i fullmakten anges en längre giltighetstid, dock längst fem år från utfärdandet. Fullmakten i original samt registreringsbevis och andra behörighetshandlingar utvisande behörig företrädare bör vara Bolaget tillhanda på ovan angiven adress senast den 8 april 2020. </w:t>
      </w:r>
    </w:p>
    <w:p w14:paraId="42A0D2FD" w14:textId="77777777" w:rsidR="00E94819" w:rsidRPr="00F77004" w:rsidRDefault="00E94819" w:rsidP="00E94819">
      <w:r>
        <w:t>Fullmaktsformulär hålls tillgängligt på Bolagets webbplats, www.teqnion.se.</w:t>
      </w:r>
    </w:p>
    <w:p w14:paraId="672391CD" w14:textId="77777777" w:rsidR="0072769D" w:rsidRPr="00F77004" w:rsidRDefault="0072769D" w:rsidP="00CE3978">
      <w:pPr>
        <w:pStyle w:val="Rubrik1"/>
      </w:pPr>
      <w:r w:rsidRPr="00F77004">
        <w:t xml:space="preserve">Förslag till </w:t>
      </w:r>
      <w:r w:rsidRPr="00CE3978">
        <w:t>dagordning</w:t>
      </w:r>
    </w:p>
    <w:p w14:paraId="5A9D6406" w14:textId="77777777" w:rsidR="0072769D" w:rsidRDefault="0072769D" w:rsidP="00254647">
      <w:pPr>
        <w:pStyle w:val="Liststycke"/>
        <w:numPr>
          <w:ilvl w:val="0"/>
          <w:numId w:val="13"/>
        </w:numPr>
      </w:pPr>
      <w:r>
        <w:t>Stämmans öppnande.</w:t>
      </w:r>
    </w:p>
    <w:p w14:paraId="6313325D" w14:textId="77777777" w:rsidR="0072769D" w:rsidRDefault="0072769D" w:rsidP="00254647">
      <w:pPr>
        <w:pStyle w:val="Liststycke"/>
        <w:numPr>
          <w:ilvl w:val="0"/>
          <w:numId w:val="13"/>
        </w:numPr>
      </w:pPr>
      <w:r w:rsidRPr="00F77004">
        <w:t xml:space="preserve">Val av ordförande vid </w:t>
      </w:r>
      <w:r>
        <w:t>stämman.</w:t>
      </w:r>
    </w:p>
    <w:p w14:paraId="7280011C" w14:textId="77777777" w:rsidR="0072769D" w:rsidRPr="00F77004" w:rsidRDefault="0072769D" w:rsidP="00254647">
      <w:pPr>
        <w:pStyle w:val="Liststycke"/>
        <w:numPr>
          <w:ilvl w:val="0"/>
          <w:numId w:val="13"/>
        </w:numPr>
      </w:pPr>
      <w:r w:rsidRPr="00F77004">
        <w:t>Upprättande och godkännande av röstlängd</w:t>
      </w:r>
      <w:r>
        <w:t>.</w:t>
      </w:r>
    </w:p>
    <w:p w14:paraId="33B77B85" w14:textId="77777777" w:rsidR="0072769D" w:rsidRDefault="0072769D" w:rsidP="00254647">
      <w:pPr>
        <w:pStyle w:val="Liststycke"/>
        <w:numPr>
          <w:ilvl w:val="0"/>
          <w:numId w:val="13"/>
        </w:numPr>
      </w:pPr>
      <w:r>
        <w:t>Godkännande av dagordning.</w:t>
      </w:r>
    </w:p>
    <w:p w14:paraId="210A69F8" w14:textId="77777777" w:rsidR="0072769D" w:rsidRPr="00F77004" w:rsidRDefault="0072769D" w:rsidP="00254647">
      <w:pPr>
        <w:pStyle w:val="Liststycke"/>
        <w:numPr>
          <w:ilvl w:val="0"/>
          <w:numId w:val="13"/>
        </w:numPr>
      </w:pPr>
      <w:r w:rsidRPr="00F77004">
        <w:t xml:space="preserve">Val av en eller två </w:t>
      </w:r>
      <w:r>
        <w:t>protokolljusterare.</w:t>
      </w:r>
    </w:p>
    <w:p w14:paraId="279021F7" w14:textId="77777777" w:rsidR="0072769D" w:rsidRDefault="0072769D" w:rsidP="00254647">
      <w:pPr>
        <w:pStyle w:val="Liststycke"/>
        <w:numPr>
          <w:ilvl w:val="0"/>
          <w:numId w:val="13"/>
        </w:numPr>
      </w:pPr>
      <w:r w:rsidRPr="00F77004">
        <w:t xml:space="preserve">Prövning av om </w:t>
      </w:r>
      <w:r>
        <w:t>stämma</w:t>
      </w:r>
      <w:r w:rsidRPr="00F77004">
        <w:t>n blivit behörigen sammankallad</w:t>
      </w:r>
      <w:r>
        <w:t>.</w:t>
      </w:r>
    </w:p>
    <w:p w14:paraId="5F73D686" w14:textId="77777777" w:rsidR="0072769D" w:rsidRDefault="0072769D" w:rsidP="00254647">
      <w:pPr>
        <w:pStyle w:val="Liststycke"/>
        <w:numPr>
          <w:ilvl w:val="0"/>
          <w:numId w:val="13"/>
        </w:numPr>
      </w:pPr>
      <w:r>
        <w:t>Framläggande av årsredovisningen och revisionsberättelsen samt koncernredovisningen och koncernrevisionsberättelsen.</w:t>
      </w:r>
    </w:p>
    <w:p w14:paraId="79F9ABB1" w14:textId="77777777" w:rsidR="0072769D" w:rsidRDefault="0072769D" w:rsidP="00254647">
      <w:pPr>
        <w:pStyle w:val="Liststycke"/>
        <w:numPr>
          <w:ilvl w:val="0"/>
          <w:numId w:val="13"/>
        </w:numPr>
      </w:pPr>
      <w:r>
        <w:t>Beslut om</w:t>
      </w:r>
    </w:p>
    <w:p w14:paraId="7A3C9D68" w14:textId="77777777" w:rsidR="0072769D" w:rsidRDefault="009B5C67" w:rsidP="00254647">
      <w:pPr>
        <w:pStyle w:val="Liststycke"/>
        <w:numPr>
          <w:ilvl w:val="0"/>
          <w:numId w:val="14"/>
        </w:numPr>
      </w:pPr>
      <w:r>
        <w:t>f</w:t>
      </w:r>
      <w:r w:rsidR="0072769D">
        <w:t>astställande av resultaträkning och balansräkning samt</w:t>
      </w:r>
      <w:r w:rsidR="001D5C7E">
        <w:t xml:space="preserve"> koncernresultaträkning och koncernbalansräkning</w:t>
      </w:r>
      <w:r>
        <w:t>,</w:t>
      </w:r>
    </w:p>
    <w:p w14:paraId="026FA595" w14:textId="77777777" w:rsidR="001B1FFF" w:rsidRDefault="009B5C67" w:rsidP="00254647">
      <w:pPr>
        <w:pStyle w:val="Liststycke"/>
        <w:numPr>
          <w:ilvl w:val="0"/>
          <w:numId w:val="14"/>
        </w:numPr>
      </w:pPr>
      <w:r>
        <w:t>d</w:t>
      </w:r>
      <w:r w:rsidR="001B1FFF">
        <w:t xml:space="preserve">ispositioner beträffande vinst eller förlust enligt </w:t>
      </w:r>
      <w:r>
        <w:t>d</w:t>
      </w:r>
      <w:r w:rsidR="003F2BC7">
        <w:t xml:space="preserve">en fastställda balansräkningen, </w:t>
      </w:r>
      <w:r>
        <w:t>och</w:t>
      </w:r>
    </w:p>
    <w:p w14:paraId="102FEFEB" w14:textId="77777777" w:rsidR="001B1FFF" w:rsidRDefault="009B5C67" w:rsidP="00254647">
      <w:pPr>
        <w:pStyle w:val="Liststycke"/>
        <w:numPr>
          <w:ilvl w:val="0"/>
          <w:numId w:val="14"/>
        </w:numPr>
      </w:pPr>
      <w:r>
        <w:t>a</w:t>
      </w:r>
      <w:r w:rsidR="001B1FFF">
        <w:t>nsvarsfrihet åt styrelseledamöter och verkställande direktö</w:t>
      </w:r>
      <w:r>
        <w:t>r.</w:t>
      </w:r>
    </w:p>
    <w:p w14:paraId="1A13B2FD" w14:textId="77777777" w:rsidR="0072769D" w:rsidRDefault="001B1FFF" w:rsidP="00254647">
      <w:pPr>
        <w:pStyle w:val="Liststycke"/>
        <w:numPr>
          <w:ilvl w:val="0"/>
          <w:numId w:val="13"/>
        </w:numPr>
      </w:pPr>
      <w:r>
        <w:t>Fastställande av antalet styrelseledamöter</w:t>
      </w:r>
      <w:r w:rsidR="00FF7A3D">
        <w:t>, styrelsesuppleanter</w:t>
      </w:r>
      <w:r>
        <w:t xml:space="preserve"> och antalet revisorer.</w:t>
      </w:r>
    </w:p>
    <w:p w14:paraId="00C64943" w14:textId="77777777" w:rsidR="0072769D" w:rsidRDefault="001B1FFF" w:rsidP="00254647">
      <w:pPr>
        <w:pStyle w:val="Liststycke"/>
        <w:numPr>
          <w:ilvl w:val="0"/>
          <w:numId w:val="13"/>
        </w:numPr>
      </w:pPr>
      <w:r>
        <w:t>Fastställande av styrelse- och revisorsarvoden.</w:t>
      </w:r>
    </w:p>
    <w:p w14:paraId="51F54F67" w14:textId="2AD0D5B0" w:rsidR="0072769D" w:rsidRDefault="00C54BD9" w:rsidP="00254647">
      <w:pPr>
        <w:pStyle w:val="Liststycke"/>
        <w:numPr>
          <w:ilvl w:val="0"/>
          <w:numId w:val="13"/>
        </w:numPr>
      </w:pPr>
      <w:r>
        <w:t>Val av styrelse</w:t>
      </w:r>
      <w:r w:rsidR="00CA18B2">
        <w:t>ledamöter</w:t>
      </w:r>
      <w:r w:rsidR="009B5C67">
        <w:t xml:space="preserve"> och revisorer</w:t>
      </w:r>
      <w:r>
        <w:t>.</w:t>
      </w:r>
    </w:p>
    <w:p w14:paraId="28A28CB1" w14:textId="313F8A24" w:rsidR="00B5254F" w:rsidRDefault="00B5254F" w:rsidP="00254647">
      <w:pPr>
        <w:pStyle w:val="Liststycke"/>
        <w:numPr>
          <w:ilvl w:val="0"/>
          <w:numId w:val="13"/>
        </w:numPr>
      </w:pPr>
      <w:r>
        <w:t>Beslut om ändring av bolagsordning.</w:t>
      </w:r>
    </w:p>
    <w:p w14:paraId="4AF407DF" w14:textId="5607CB60" w:rsidR="00293982" w:rsidRDefault="005C2980" w:rsidP="00254647">
      <w:pPr>
        <w:pStyle w:val="Liststycke"/>
        <w:numPr>
          <w:ilvl w:val="0"/>
          <w:numId w:val="13"/>
        </w:numPr>
      </w:pPr>
      <w:r>
        <w:lastRenderedPageBreak/>
        <w:t xml:space="preserve">Beslut </w:t>
      </w:r>
      <w:r w:rsidRPr="005C2980">
        <w:t>om inrättande av ett teckningsoptionsbaserat incitamentsprogram för nyckelpersoner</w:t>
      </w:r>
      <w:r w:rsidR="00C21A19">
        <w:t>.</w:t>
      </w:r>
    </w:p>
    <w:p w14:paraId="0F34C618" w14:textId="1B16EF8F" w:rsidR="00EC29D3" w:rsidRDefault="00EC29D3" w:rsidP="00254647">
      <w:pPr>
        <w:pStyle w:val="Liststycke"/>
        <w:numPr>
          <w:ilvl w:val="0"/>
          <w:numId w:val="13"/>
        </w:numPr>
      </w:pPr>
      <w:r>
        <w:t>Beslut om bemyndigande för styrelsen att fatta beslut om nyemission av aktier, teckningsoptioner och/eller konvertibler</w:t>
      </w:r>
    </w:p>
    <w:p w14:paraId="0EDED912" w14:textId="1BD32B67" w:rsidR="0072769D" w:rsidRPr="00BE4DAB" w:rsidRDefault="0072769D" w:rsidP="00254647">
      <w:pPr>
        <w:pStyle w:val="Liststycke"/>
        <w:numPr>
          <w:ilvl w:val="0"/>
          <w:numId w:val="13"/>
        </w:numPr>
      </w:pPr>
      <w:r>
        <w:t>Stämma</w:t>
      </w:r>
      <w:r w:rsidRPr="00BE4DAB">
        <w:t>ns avslutande</w:t>
      </w:r>
      <w:r>
        <w:t>.</w:t>
      </w:r>
    </w:p>
    <w:p w14:paraId="163A3FF7" w14:textId="77777777" w:rsidR="0072769D" w:rsidRPr="00BE4DAB" w:rsidRDefault="0072769D" w:rsidP="00CE3978">
      <w:pPr>
        <w:pStyle w:val="Rubrik1"/>
      </w:pPr>
      <w:r w:rsidRPr="00BE4DAB">
        <w:t xml:space="preserve">Förslag till </w:t>
      </w:r>
      <w:r w:rsidRPr="00CE3978">
        <w:t>beslut</w:t>
      </w:r>
    </w:p>
    <w:p w14:paraId="53B49197" w14:textId="77777777" w:rsidR="0072769D" w:rsidRPr="00BE4DAB" w:rsidRDefault="0072769D" w:rsidP="00CE3978">
      <w:pPr>
        <w:pStyle w:val="Rubrik2"/>
      </w:pPr>
      <w:r w:rsidRPr="00BE4DAB">
        <w:t>Punkt</w:t>
      </w:r>
      <w:r>
        <w:t xml:space="preserve"> 2</w:t>
      </w:r>
      <w:bookmarkStart w:id="0" w:name="_Hlk531260523"/>
      <w:r w:rsidRPr="00BE4DAB">
        <w:t xml:space="preserve"> – </w:t>
      </w:r>
      <w:bookmarkEnd w:id="0"/>
      <w:r w:rsidRPr="00BE4DAB">
        <w:t xml:space="preserve">Val av ordförande vid </w:t>
      </w:r>
      <w:r>
        <w:t>stämma</w:t>
      </w:r>
      <w:r w:rsidRPr="00BE4DAB">
        <w:t>n</w:t>
      </w:r>
      <w:r w:rsidR="00133101">
        <w:t>.</w:t>
      </w:r>
    </w:p>
    <w:p w14:paraId="514223CC" w14:textId="02FE5E0D" w:rsidR="0072769D" w:rsidRPr="00705FCD" w:rsidRDefault="00C5098E" w:rsidP="0072769D">
      <w:r>
        <w:t xml:space="preserve">Valberedningen föreslår </w:t>
      </w:r>
      <w:r w:rsidR="0072769D" w:rsidRPr="00BE4DAB">
        <w:t xml:space="preserve">att </w:t>
      </w:r>
      <w:r w:rsidR="002972E0">
        <w:t>advokat Johan Wigh</w:t>
      </w:r>
      <w:r w:rsidR="0072769D">
        <w:t xml:space="preserve"> </w:t>
      </w:r>
      <w:r w:rsidR="0072769D" w:rsidRPr="00BE4DAB">
        <w:t xml:space="preserve">väljs som ordförande vid </w:t>
      </w:r>
      <w:r w:rsidR="0072769D">
        <w:t>stämma</w:t>
      </w:r>
      <w:r w:rsidR="0072769D" w:rsidRPr="00BE4DAB">
        <w:t>n.</w:t>
      </w:r>
    </w:p>
    <w:p w14:paraId="7164300F" w14:textId="2B465D09" w:rsidR="0072769D" w:rsidRDefault="0072769D" w:rsidP="00CE3978">
      <w:pPr>
        <w:pStyle w:val="Rubrik2"/>
      </w:pPr>
      <w:r w:rsidRPr="002A1B85">
        <w:t xml:space="preserve">Punkt </w:t>
      </w:r>
      <w:r w:rsidR="00C54BD9">
        <w:t xml:space="preserve">8 </w:t>
      </w:r>
      <w:r w:rsidR="00B5254F">
        <w:t>b</w:t>
      </w:r>
      <w:r>
        <w:t xml:space="preserve"> </w:t>
      </w:r>
      <w:r w:rsidRPr="002A1B85">
        <w:t>–</w:t>
      </w:r>
      <w:r w:rsidR="00C54BD9">
        <w:t xml:space="preserve"> Beslut om </w:t>
      </w:r>
      <w:r w:rsidR="00C54BD9" w:rsidRPr="00CE3978">
        <w:t>dispositioner</w:t>
      </w:r>
      <w:r w:rsidR="00C54BD9">
        <w:t xml:space="preserve"> beträffande vinst eller förlust enligt den fastställda balansräkningen</w:t>
      </w:r>
      <w:r w:rsidR="00133101">
        <w:t>.</w:t>
      </w:r>
    </w:p>
    <w:p w14:paraId="32480772" w14:textId="77777777" w:rsidR="0073012B" w:rsidRDefault="0073012B" w:rsidP="0073012B">
      <w:bookmarkStart w:id="1" w:name="_Hlk35350583"/>
      <w:r>
        <w:t>Styrelsen föreslår att stämman beslutar att Bolaget inte lämnar någon utdelning för räkenskapsåret 2019</w:t>
      </w:r>
      <w:r w:rsidRPr="00EC5E88">
        <w:rPr>
          <w:rFonts w:eastAsia="Calibri"/>
        </w:rPr>
        <w:t xml:space="preserve"> </w:t>
      </w:r>
      <w:r w:rsidRPr="00CD463A">
        <w:rPr>
          <w:rFonts w:eastAsia="Calibri"/>
        </w:rPr>
        <w:t>och att årets resultat balanseras i ny räkning</w:t>
      </w:r>
      <w:r>
        <w:t xml:space="preserve">. </w:t>
      </w:r>
    </w:p>
    <w:bookmarkEnd w:id="1"/>
    <w:p w14:paraId="7FB0C79B" w14:textId="77777777" w:rsidR="00CA18B2" w:rsidRDefault="00CA18B2" w:rsidP="00CA18B2">
      <w:pPr>
        <w:pStyle w:val="Rubrik2"/>
      </w:pPr>
      <w:r w:rsidRPr="002A1B85">
        <w:t xml:space="preserve">Punkt </w:t>
      </w:r>
      <w:r>
        <w:t xml:space="preserve">9 </w:t>
      </w:r>
      <w:r w:rsidRPr="002A1B85">
        <w:t>–</w:t>
      </w:r>
      <w:r>
        <w:t xml:space="preserve"> Fastställande av antalet styrelseledamöter</w:t>
      </w:r>
      <w:r w:rsidR="00FF7A3D">
        <w:t>, styrelsesuppleanter</w:t>
      </w:r>
      <w:r>
        <w:t xml:space="preserve"> och antalet revisorer</w:t>
      </w:r>
      <w:r w:rsidR="00133101">
        <w:t>.</w:t>
      </w:r>
    </w:p>
    <w:p w14:paraId="3BE675B4" w14:textId="6392ED6A" w:rsidR="00CA18B2" w:rsidRPr="00CA18B2" w:rsidRDefault="009E4AA8" w:rsidP="00CA18B2">
      <w:r>
        <w:t xml:space="preserve">Valberedningen föreslår </w:t>
      </w:r>
      <w:r w:rsidR="00CA18B2">
        <w:t xml:space="preserve">att styrelsen ska bestå av sex styrelseledamöter </w:t>
      </w:r>
      <w:r w:rsidR="00FF7A3D">
        <w:t>och av en styrelsesuppleant</w:t>
      </w:r>
      <w:r w:rsidR="00CA18B2">
        <w:t xml:space="preserve"> samt att revisor ska vara ett registrerat revisionsbolag.</w:t>
      </w:r>
    </w:p>
    <w:p w14:paraId="133E3F8D" w14:textId="77777777" w:rsidR="0072769D" w:rsidRDefault="0072769D" w:rsidP="0072769D">
      <w:pPr>
        <w:pStyle w:val="Rubrik2"/>
      </w:pPr>
      <w:r w:rsidRPr="002A1B85">
        <w:t xml:space="preserve">Punkt </w:t>
      </w:r>
      <w:r w:rsidR="00C54BD9">
        <w:t>10</w:t>
      </w:r>
      <w:r>
        <w:t xml:space="preserve"> </w:t>
      </w:r>
      <w:r w:rsidRPr="002A1B85">
        <w:t>–</w:t>
      </w:r>
      <w:r>
        <w:t xml:space="preserve"> </w:t>
      </w:r>
      <w:r w:rsidR="00C54BD9">
        <w:t>Fastställande av styrelse- och revisorsarvoden</w:t>
      </w:r>
      <w:r w:rsidR="00133101">
        <w:t>.</w:t>
      </w:r>
    </w:p>
    <w:p w14:paraId="5618D0CC" w14:textId="2E6DC55C" w:rsidR="00C54BD9" w:rsidRDefault="009E4AA8" w:rsidP="00C54BD9">
      <w:r>
        <w:t xml:space="preserve">Valberedningen föreslår </w:t>
      </w:r>
      <w:r w:rsidR="0038355B">
        <w:t>att styrelsens ordförande tillerkänns</w:t>
      </w:r>
      <w:r w:rsidR="00C54BD9">
        <w:t xml:space="preserve"> </w:t>
      </w:r>
      <w:r w:rsidR="002972E0">
        <w:t>220 000</w:t>
      </w:r>
      <w:r w:rsidR="00C54BD9">
        <w:t xml:space="preserve"> </w:t>
      </w:r>
      <w:r w:rsidR="00E133B7">
        <w:t>kronor</w:t>
      </w:r>
      <w:r w:rsidR="0038355B">
        <w:t xml:space="preserve"> och</w:t>
      </w:r>
      <w:r w:rsidR="003F2BC7">
        <w:t xml:space="preserve"> övriga av </w:t>
      </w:r>
      <w:r w:rsidR="0038355B">
        <w:t xml:space="preserve">stämman valda ledamöter </w:t>
      </w:r>
      <w:r w:rsidR="002972E0">
        <w:t>140 000</w:t>
      </w:r>
      <w:r w:rsidR="0038355B">
        <w:t xml:space="preserve"> </w:t>
      </w:r>
      <w:r w:rsidR="00E133B7">
        <w:t>kronor</w:t>
      </w:r>
      <w:r w:rsidR="0038355B">
        <w:t xml:space="preserve"> vardera. </w:t>
      </w:r>
      <w:r w:rsidR="00FF7A3D">
        <w:t>Arvode ska inte utgå till ledam</w:t>
      </w:r>
      <w:r w:rsidR="00086B24">
        <w:t>ot</w:t>
      </w:r>
      <w:r w:rsidR="00FF7A3D">
        <w:t xml:space="preserve"> som är anställd i Bolaget. </w:t>
      </w:r>
      <w:r w:rsidR="0038355B">
        <w:t>Det föreslås att arvode till revisorn utgår enligt godkänd räkning.</w:t>
      </w:r>
    </w:p>
    <w:p w14:paraId="110F1461" w14:textId="77777777" w:rsidR="0072769D" w:rsidRDefault="0072769D" w:rsidP="0072769D">
      <w:pPr>
        <w:pStyle w:val="Rubrik2"/>
      </w:pPr>
      <w:r w:rsidRPr="002A1B85">
        <w:t xml:space="preserve">Punkt </w:t>
      </w:r>
      <w:r w:rsidR="00CA18B2">
        <w:t>11</w:t>
      </w:r>
      <w:r>
        <w:t xml:space="preserve"> </w:t>
      </w:r>
      <w:r w:rsidRPr="002A1B85">
        <w:t>–</w:t>
      </w:r>
      <w:r>
        <w:t xml:space="preserve"> </w:t>
      </w:r>
      <w:r w:rsidR="00CA18B2">
        <w:t>Val</w:t>
      </w:r>
      <w:r w:rsidR="00B85569">
        <w:t xml:space="preserve"> av styrelseledamöter och revisorer</w:t>
      </w:r>
      <w:r w:rsidR="00133101">
        <w:t>.</w:t>
      </w:r>
    </w:p>
    <w:p w14:paraId="058268FE" w14:textId="1AE4F10E" w:rsidR="004D3DEB" w:rsidRDefault="009E4AA8" w:rsidP="00CA18B2">
      <w:r>
        <w:t>Valberedningen föreslår</w:t>
      </w:r>
      <w:r w:rsidR="00CA18B2">
        <w:t xml:space="preserve"> omval av styrelseledamöterna Per Berggren, Erik Surén, Sigrun Hjelmqvist och Johan Steene </w:t>
      </w:r>
      <w:r w:rsidR="004D3DEB">
        <w:t xml:space="preserve">samt nyval av Gunilla Asker och Mikael Vaezi för tiden intill nästa årsstämma. Till styrelsens ordförande föreslås nyval av Sigrun </w:t>
      </w:r>
      <w:proofErr w:type="spellStart"/>
      <w:r w:rsidR="004D3DEB">
        <w:t>Hjelmquist</w:t>
      </w:r>
      <w:proofErr w:type="spellEnd"/>
      <w:r w:rsidR="000B548D">
        <w:t>.</w:t>
      </w:r>
      <w:r w:rsidR="004D3DEB">
        <w:t xml:space="preserve"> Styrelseledamöterna Carl-Johan Ahlström och Jonas </w:t>
      </w:r>
      <w:proofErr w:type="spellStart"/>
      <w:r w:rsidR="004D3DEB">
        <w:t>Häggqvist</w:t>
      </w:r>
      <w:proofErr w:type="spellEnd"/>
      <w:r w:rsidR="004D3DEB">
        <w:t xml:space="preserve"> har avböjt omval. </w:t>
      </w:r>
      <w:r w:rsidR="00FF7A3D">
        <w:t xml:space="preserve">Mikael </w:t>
      </w:r>
      <w:proofErr w:type="spellStart"/>
      <w:r w:rsidR="00FF7A3D">
        <w:t>Rockhammar</w:t>
      </w:r>
      <w:proofErr w:type="spellEnd"/>
      <w:r w:rsidR="00FF7A3D">
        <w:t xml:space="preserve"> föreslås omväljas till styrelsesuppleant.</w:t>
      </w:r>
    </w:p>
    <w:p w14:paraId="3EAFFA83" w14:textId="5308A52F" w:rsidR="004D3DEB" w:rsidRPr="004D3DEB" w:rsidRDefault="004D3DEB" w:rsidP="004D3DEB">
      <w:pPr>
        <w:rPr>
          <w:i/>
          <w:iCs/>
        </w:rPr>
      </w:pPr>
      <w:r>
        <w:rPr>
          <w:i/>
          <w:iCs/>
        </w:rPr>
        <w:t xml:space="preserve">Sigrun </w:t>
      </w:r>
      <w:proofErr w:type="spellStart"/>
      <w:r>
        <w:rPr>
          <w:i/>
          <w:iCs/>
        </w:rPr>
        <w:t>Hjelmquist</w:t>
      </w:r>
      <w:proofErr w:type="spellEnd"/>
      <w:r>
        <w:rPr>
          <w:i/>
          <w:iCs/>
        </w:rPr>
        <w:t xml:space="preserve"> (föreslagen som ny styrelseordförande)</w:t>
      </w:r>
    </w:p>
    <w:p w14:paraId="65E4A024" w14:textId="7B30AEB0" w:rsidR="002972E0" w:rsidRDefault="002972E0" w:rsidP="002972E0">
      <w:pPr>
        <w:spacing w:line="240" w:lineRule="auto"/>
      </w:pPr>
      <w:r>
        <w:t xml:space="preserve">Sigrun </w:t>
      </w:r>
      <w:proofErr w:type="spellStart"/>
      <w:r>
        <w:t>Hjelmqu</w:t>
      </w:r>
      <w:r w:rsidRPr="008F0AB8">
        <w:t>ist</w:t>
      </w:r>
      <w:proofErr w:type="spellEnd"/>
      <w:r w:rsidRPr="008F0AB8">
        <w:t xml:space="preserve"> är styrelseledamot</w:t>
      </w:r>
      <w:r>
        <w:t xml:space="preserve"> i Teqnion</w:t>
      </w:r>
      <w:r w:rsidRPr="008F0AB8">
        <w:t xml:space="preserve"> sedan 2019. Hon är </w:t>
      </w:r>
      <w:proofErr w:type="spellStart"/>
      <w:r>
        <w:t>Civ.ing</w:t>
      </w:r>
      <w:proofErr w:type="spellEnd"/>
      <w:r>
        <w:t xml:space="preserve"> och Tekn. </w:t>
      </w:r>
      <w:proofErr w:type="spellStart"/>
      <w:r>
        <w:t>Lic</w:t>
      </w:r>
      <w:proofErr w:type="spellEnd"/>
      <w:r>
        <w:t xml:space="preserve"> från KTH i Stockholm och har styrelseuppdrag i</w:t>
      </w:r>
      <w:r w:rsidRPr="008F0AB8">
        <w:t xml:space="preserve"> </w:t>
      </w:r>
      <w:proofErr w:type="spellStart"/>
      <w:r>
        <w:t>Addnode</w:t>
      </w:r>
      <w:proofErr w:type="spellEnd"/>
      <w:r>
        <w:t xml:space="preserve"> Group AB, </w:t>
      </w:r>
      <w:proofErr w:type="spellStart"/>
      <w:r>
        <w:t>Eolus</w:t>
      </w:r>
      <w:proofErr w:type="spellEnd"/>
      <w:r>
        <w:t xml:space="preserve"> Vind AB, Ragn-Sellsföretagen AB, </w:t>
      </w:r>
      <w:proofErr w:type="spellStart"/>
      <w:r>
        <w:t>Azelio</w:t>
      </w:r>
      <w:proofErr w:type="spellEnd"/>
      <w:r>
        <w:t xml:space="preserve"> AB och Transcendent Group AB</w:t>
      </w:r>
      <w:r w:rsidR="008B4819">
        <w:t>.</w:t>
      </w:r>
      <w:r>
        <w:t xml:space="preserve"> </w:t>
      </w:r>
    </w:p>
    <w:p w14:paraId="5E67057A" w14:textId="51E3CE5A" w:rsidR="002972E0" w:rsidRDefault="002972E0" w:rsidP="002972E0">
      <w:pPr>
        <w:spacing w:line="240" w:lineRule="auto"/>
      </w:pPr>
      <w:r w:rsidRPr="008F0AB8">
        <w:t>Hon ä</w:t>
      </w:r>
      <w:r>
        <w:t>r</w:t>
      </w:r>
      <w:r w:rsidRPr="008F0AB8">
        <w:t xml:space="preserve"> oberoende i förhållande till </w:t>
      </w:r>
      <w:r w:rsidR="008B4819">
        <w:t>B</w:t>
      </w:r>
      <w:r w:rsidRPr="008F0AB8">
        <w:t>olaget och dess ledande befattningshavare och oberoende till större aktieägare.</w:t>
      </w:r>
      <w:r>
        <w:t xml:space="preserve"> </w:t>
      </w:r>
    </w:p>
    <w:p w14:paraId="78C4610F" w14:textId="021B42DB" w:rsidR="002972E0" w:rsidRPr="008F0AB8" w:rsidRDefault="002972E0" w:rsidP="002972E0">
      <w:pPr>
        <w:spacing w:line="240" w:lineRule="auto"/>
      </w:pPr>
      <w:r>
        <w:t>Aktieinnehav i Teqnion: 5 000.</w:t>
      </w:r>
    </w:p>
    <w:p w14:paraId="14D9384D" w14:textId="641FCC46" w:rsidR="004D3DEB" w:rsidRPr="004D3DEB" w:rsidRDefault="004D3DEB" w:rsidP="004D3DEB">
      <w:pPr>
        <w:rPr>
          <w:i/>
          <w:iCs/>
        </w:rPr>
      </w:pPr>
      <w:r>
        <w:rPr>
          <w:i/>
          <w:iCs/>
        </w:rPr>
        <w:t>Gunilla Asker (föreslagen som ny styrelseledamot)</w:t>
      </w:r>
    </w:p>
    <w:p w14:paraId="212AD333" w14:textId="77777777" w:rsidR="002972E0" w:rsidRDefault="002972E0" w:rsidP="002972E0">
      <w:pPr>
        <w:spacing w:line="240" w:lineRule="auto"/>
      </w:pPr>
      <w:r>
        <w:t xml:space="preserve">Gunilla Asker har en civilekonomexamen med internationell inriktning från Uppsala Universitet Första tretton åren av karriären arbetade hon i ledande positioner inom Unilever. Därefter var hon på bland annat SJ för att 2005 börja som marknads- och försäljningsdirektör på SvD där hon sedan var VD under åren 2009–2018. Gunilla är styrelseledamot i </w:t>
      </w:r>
      <w:proofErr w:type="spellStart"/>
      <w:r>
        <w:t>Knowit</w:t>
      </w:r>
      <w:proofErr w:type="spellEnd"/>
      <w:r>
        <w:t xml:space="preserve">, </w:t>
      </w:r>
      <w:proofErr w:type="spellStart"/>
      <w:r>
        <w:t>Tiniusstiftelsen</w:t>
      </w:r>
      <w:proofErr w:type="spellEnd"/>
      <w:r>
        <w:t xml:space="preserve"> och </w:t>
      </w:r>
      <w:proofErr w:type="spellStart"/>
      <w:r>
        <w:t>Blommenholm</w:t>
      </w:r>
      <w:proofErr w:type="spellEnd"/>
      <w:r>
        <w:t xml:space="preserve"> Industrier i Norge. För närvarande är hon seniorkonsult inom digital transformation på Hall Media. </w:t>
      </w:r>
    </w:p>
    <w:p w14:paraId="42B83F76" w14:textId="11666B30" w:rsidR="002972E0" w:rsidRDefault="002972E0" w:rsidP="002972E0">
      <w:pPr>
        <w:spacing w:line="240" w:lineRule="auto"/>
      </w:pPr>
      <w:r>
        <w:lastRenderedPageBreak/>
        <w:t>Hon är oberoende i förhållande till Bolaget och dess ledande befattningshavare och oberoende till större aktieägare.</w:t>
      </w:r>
    </w:p>
    <w:p w14:paraId="34766B15" w14:textId="4943CAD9" w:rsidR="004D3DEB" w:rsidRPr="004D3DEB" w:rsidRDefault="004D3DEB" w:rsidP="004D3DEB">
      <w:pPr>
        <w:rPr>
          <w:i/>
          <w:iCs/>
        </w:rPr>
      </w:pPr>
      <w:r w:rsidRPr="004D3DEB">
        <w:rPr>
          <w:i/>
          <w:iCs/>
        </w:rPr>
        <w:t>Mikael Vaezi (förslagen som ny styrelseledamot)</w:t>
      </w:r>
    </w:p>
    <w:p w14:paraId="557643F2" w14:textId="77777777" w:rsidR="002972E0" w:rsidRDefault="002972E0" w:rsidP="002972E0">
      <w:pPr>
        <w:spacing w:line="240" w:lineRule="auto"/>
      </w:pPr>
      <w:r>
        <w:t xml:space="preserve">Mikael Vaezi har en civilekonomexamen från Lunds Universitet. Han är anställd hos Investment AB Spiltan som investment manager med ansvar för analys, utvärdering och investeringar i såväl noterade som onoterade bolag. Mikael har styrelseuppdrag i </w:t>
      </w:r>
      <w:proofErr w:type="spellStart"/>
      <w:r>
        <w:t>Football</w:t>
      </w:r>
      <w:proofErr w:type="spellEnd"/>
      <w:r>
        <w:t xml:space="preserve"> </w:t>
      </w:r>
      <w:proofErr w:type="spellStart"/>
      <w:r>
        <w:t>Addicts</w:t>
      </w:r>
      <w:proofErr w:type="spellEnd"/>
      <w:r>
        <w:t xml:space="preserve"> AB och är medlem i </w:t>
      </w:r>
      <w:proofErr w:type="spellStart"/>
      <w:r>
        <w:t>Alcadon</w:t>
      </w:r>
      <w:proofErr w:type="spellEnd"/>
      <w:r>
        <w:t xml:space="preserve"> Groups valberedning. </w:t>
      </w:r>
    </w:p>
    <w:p w14:paraId="2BEBC9EF" w14:textId="77777777" w:rsidR="002972E0" w:rsidRDefault="002972E0" w:rsidP="002972E0">
      <w:pPr>
        <w:spacing w:line="240" w:lineRule="auto"/>
      </w:pPr>
      <w:r>
        <w:t xml:space="preserve">Han är oberoende till Bolaget och dess ledande befattningshavare men beroende till större aktieägare. </w:t>
      </w:r>
    </w:p>
    <w:p w14:paraId="3A7B369C" w14:textId="0FAEA64D" w:rsidR="004D3DEB" w:rsidRDefault="002972E0" w:rsidP="002972E0">
      <w:pPr>
        <w:spacing w:line="240" w:lineRule="auto"/>
      </w:pPr>
      <w:r>
        <w:t>Aktieinnehav i Teqnion: 49 226.</w:t>
      </w:r>
    </w:p>
    <w:p w14:paraId="0A8D80CB" w14:textId="27214705" w:rsidR="00293982" w:rsidRDefault="00254647" w:rsidP="00CA18B2">
      <w:r>
        <w:t xml:space="preserve">Vidare förslås omval av Allians Revision &amp; Redovisning som revisor med Peter Åsheim som huvudansvarig revisor för </w:t>
      </w:r>
      <w:r w:rsidR="000221E9">
        <w:t>B</w:t>
      </w:r>
      <w:r>
        <w:t>olaget för tiden intill nästa årsstämma.</w:t>
      </w:r>
    </w:p>
    <w:p w14:paraId="64EA432B" w14:textId="039C9A2B" w:rsidR="00594EA1" w:rsidRDefault="00AA42EF" w:rsidP="00AA42EF">
      <w:pPr>
        <w:pStyle w:val="Rubrik2"/>
      </w:pPr>
      <w:r>
        <w:t xml:space="preserve">Punkt 12 – Beslut om ändring </w:t>
      </w:r>
      <w:r w:rsidR="00DD1B3D">
        <w:t>av bolagsordning</w:t>
      </w:r>
    </w:p>
    <w:p w14:paraId="5EAAFB7D" w14:textId="525D96C3" w:rsidR="00653E78" w:rsidRDefault="00653E78" w:rsidP="00653E78">
      <w:r>
        <w:t xml:space="preserve">Styrelsen föreslår att stämman </w:t>
      </w:r>
      <w:r w:rsidR="005620C5" w:rsidRPr="005620C5">
        <w:t xml:space="preserve">beslutar om bolagsordningsändringar med anledning av </w:t>
      </w:r>
      <w:r w:rsidR="00013B40">
        <w:t xml:space="preserve">nya och </w:t>
      </w:r>
      <w:r w:rsidR="004B4F32">
        <w:t>föreslagna</w:t>
      </w:r>
      <w:r w:rsidR="005620C5" w:rsidRPr="005620C5">
        <w:t xml:space="preserve"> </w:t>
      </w:r>
      <w:r w:rsidR="00485D45">
        <w:t>ändringar i</w:t>
      </w:r>
      <w:r w:rsidR="008B4819">
        <w:t xml:space="preserve"> aktiebolagsrättslig lagstiftning</w:t>
      </w:r>
      <w:r>
        <w:t xml:space="preserve">. De föreslagna ändringarna </w:t>
      </w:r>
      <w:r w:rsidR="00AE7A82">
        <w:t xml:space="preserve">av bolagsordningen </w:t>
      </w:r>
      <w:r>
        <w:t>framgår nedan.</w:t>
      </w:r>
    </w:p>
    <w:tbl>
      <w:tblPr>
        <w:tblStyle w:val="Oformateradtabell2"/>
        <w:tblW w:w="0" w:type="auto"/>
        <w:tblLook w:val="04A0" w:firstRow="1" w:lastRow="0" w:firstColumn="1" w:lastColumn="0" w:noHBand="0" w:noVBand="1"/>
      </w:tblPr>
      <w:tblGrid>
        <w:gridCol w:w="4247"/>
        <w:gridCol w:w="4247"/>
      </w:tblGrid>
      <w:tr w:rsidR="00485D45" w14:paraId="11FC1B14" w14:textId="77777777" w:rsidTr="00106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top w:val="nil"/>
              <w:right w:val="nil"/>
            </w:tcBorders>
            <w:shd w:val="clear" w:color="auto" w:fill="auto"/>
          </w:tcPr>
          <w:p w14:paraId="64934CD6" w14:textId="1074BA87" w:rsidR="00485D45" w:rsidRPr="00485D45" w:rsidRDefault="00485D45" w:rsidP="00653E78">
            <w:pPr>
              <w:rPr>
                <w:bCs w:val="0"/>
              </w:rPr>
            </w:pPr>
            <w:r w:rsidRPr="00485D45">
              <w:rPr>
                <w:bCs w:val="0"/>
              </w:rPr>
              <w:t>Nuvarande lydelser</w:t>
            </w:r>
          </w:p>
        </w:tc>
        <w:tc>
          <w:tcPr>
            <w:tcW w:w="4247" w:type="dxa"/>
            <w:tcBorders>
              <w:top w:val="nil"/>
              <w:left w:val="nil"/>
            </w:tcBorders>
            <w:shd w:val="clear" w:color="auto" w:fill="auto"/>
          </w:tcPr>
          <w:p w14:paraId="01F7942C" w14:textId="09871019" w:rsidR="00485D45" w:rsidRPr="00485D45" w:rsidRDefault="00485D45" w:rsidP="00653E78">
            <w:pPr>
              <w:cnfStyle w:val="100000000000" w:firstRow="1" w:lastRow="0" w:firstColumn="0" w:lastColumn="0" w:oddVBand="0" w:evenVBand="0" w:oddHBand="0" w:evenHBand="0" w:firstRowFirstColumn="0" w:firstRowLastColumn="0" w:lastRowFirstColumn="0" w:lastRowLastColumn="0"/>
              <w:rPr>
                <w:bCs w:val="0"/>
              </w:rPr>
            </w:pPr>
            <w:r w:rsidRPr="00485D45">
              <w:rPr>
                <w:bCs w:val="0"/>
              </w:rPr>
              <w:t>Föreslagna lydelser</w:t>
            </w:r>
          </w:p>
        </w:tc>
      </w:tr>
      <w:tr w:rsidR="00485D45" w14:paraId="6516C0A1" w14:textId="77777777" w:rsidTr="00485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3F7B1FE2" w14:textId="77777777" w:rsidR="00485D45" w:rsidRPr="00485D45" w:rsidRDefault="00485D45" w:rsidP="00485D45">
            <w:pPr>
              <w:rPr>
                <w:bCs w:val="0"/>
              </w:rPr>
            </w:pPr>
            <w:r w:rsidRPr="00485D45">
              <w:rPr>
                <w:bCs w:val="0"/>
              </w:rPr>
              <w:t>§1 Firma</w:t>
            </w:r>
          </w:p>
          <w:p w14:paraId="0FA77F80" w14:textId="7182F95D" w:rsidR="00485D45" w:rsidRDefault="00485D45" w:rsidP="00485D45">
            <w:pPr>
              <w:jc w:val="left"/>
              <w:rPr>
                <w:b w:val="0"/>
              </w:rPr>
            </w:pPr>
            <w:r w:rsidRPr="00485D45">
              <w:rPr>
                <w:b w:val="0"/>
              </w:rPr>
              <w:t>Bolagets firma är Teqnion AB. Bolaget är publikt (</w:t>
            </w:r>
            <w:proofErr w:type="spellStart"/>
            <w:r w:rsidRPr="00485D45">
              <w:rPr>
                <w:b w:val="0"/>
              </w:rPr>
              <w:t>publ</w:t>
            </w:r>
            <w:proofErr w:type="spellEnd"/>
            <w:r w:rsidRPr="00485D45">
              <w:rPr>
                <w:b w:val="0"/>
              </w:rPr>
              <w:t>).</w:t>
            </w:r>
          </w:p>
        </w:tc>
        <w:tc>
          <w:tcPr>
            <w:tcW w:w="4247" w:type="dxa"/>
            <w:tcBorders>
              <w:left w:val="single" w:sz="4" w:space="0" w:color="auto"/>
            </w:tcBorders>
          </w:tcPr>
          <w:p w14:paraId="3D2BB5EC" w14:textId="54BC27D9" w:rsidR="00485D45" w:rsidRPr="00485D45" w:rsidRDefault="00485D45" w:rsidP="00485D45">
            <w:pPr>
              <w:jc w:val="left"/>
              <w:cnfStyle w:val="000000100000" w:firstRow="0" w:lastRow="0" w:firstColumn="0" w:lastColumn="0" w:oddVBand="0" w:evenVBand="0" w:oddHBand="1" w:evenHBand="0" w:firstRowFirstColumn="0" w:firstRowLastColumn="0" w:lastRowFirstColumn="0" w:lastRowLastColumn="0"/>
              <w:rPr>
                <w:b/>
              </w:rPr>
            </w:pPr>
            <w:r w:rsidRPr="00485D45">
              <w:rPr>
                <w:b/>
              </w:rPr>
              <w:t xml:space="preserve">§1 </w:t>
            </w:r>
            <w:r w:rsidR="00106B8A" w:rsidRPr="00106B8A">
              <w:rPr>
                <w:b/>
                <w:strike/>
              </w:rPr>
              <w:t>Firma</w:t>
            </w:r>
            <w:r w:rsidR="00106B8A">
              <w:rPr>
                <w:b/>
              </w:rPr>
              <w:t xml:space="preserve"> </w:t>
            </w:r>
            <w:r w:rsidRPr="00485D45">
              <w:rPr>
                <w:b/>
                <w:i/>
                <w:iCs/>
              </w:rPr>
              <w:t>Företagsnamn</w:t>
            </w:r>
          </w:p>
          <w:p w14:paraId="27D30294" w14:textId="5B511036" w:rsidR="00485D45" w:rsidRPr="00485D45" w:rsidRDefault="00485D45" w:rsidP="00485D45">
            <w:pPr>
              <w:jc w:val="left"/>
              <w:cnfStyle w:val="000000100000" w:firstRow="0" w:lastRow="0" w:firstColumn="0" w:lastColumn="0" w:oddVBand="0" w:evenVBand="0" w:oddHBand="1" w:evenHBand="0" w:firstRowFirstColumn="0" w:firstRowLastColumn="0" w:lastRowFirstColumn="0" w:lastRowLastColumn="0"/>
              <w:rPr>
                <w:i/>
                <w:iCs/>
              </w:rPr>
            </w:pPr>
            <w:r w:rsidRPr="00485D45">
              <w:t>Bolagets</w:t>
            </w:r>
            <w:r w:rsidR="00106B8A">
              <w:t xml:space="preserve"> </w:t>
            </w:r>
            <w:proofErr w:type="gramStart"/>
            <w:r w:rsidR="00106B8A" w:rsidRPr="00106B8A">
              <w:rPr>
                <w:strike/>
              </w:rPr>
              <w:t>firma</w:t>
            </w:r>
            <w:r w:rsidRPr="00485D45">
              <w:t xml:space="preserve"> </w:t>
            </w:r>
            <w:r w:rsidRPr="00485D45">
              <w:rPr>
                <w:i/>
                <w:iCs/>
              </w:rPr>
              <w:t>företagsnamn</w:t>
            </w:r>
            <w:proofErr w:type="gramEnd"/>
            <w:r w:rsidRPr="00485D45">
              <w:t xml:space="preserve"> är Teqnion AB. Bolaget är publikt (</w:t>
            </w:r>
            <w:proofErr w:type="spellStart"/>
            <w:r w:rsidRPr="00485D45">
              <w:t>publ</w:t>
            </w:r>
            <w:proofErr w:type="spellEnd"/>
            <w:r w:rsidRPr="00485D45">
              <w:t>).</w:t>
            </w:r>
          </w:p>
        </w:tc>
      </w:tr>
      <w:tr w:rsidR="00485D45" w14:paraId="42C108FE" w14:textId="77777777" w:rsidTr="00485D45">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04D4CE37" w14:textId="77777777" w:rsidR="00485D45" w:rsidRPr="00485D45" w:rsidRDefault="00485D45" w:rsidP="00485D45">
            <w:pPr>
              <w:rPr>
                <w:bCs w:val="0"/>
              </w:rPr>
            </w:pPr>
            <w:r w:rsidRPr="00485D45">
              <w:rPr>
                <w:bCs w:val="0"/>
              </w:rPr>
              <w:t>§8 Kallelse till bolagsstämma</w:t>
            </w:r>
          </w:p>
          <w:p w14:paraId="34E8CAAA" w14:textId="72F7CD5F" w:rsidR="00485D45" w:rsidRDefault="00485D45" w:rsidP="00485D45">
            <w:pPr>
              <w:rPr>
                <w:b w:val="0"/>
              </w:rPr>
            </w:pPr>
            <w:r w:rsidRPr="00485D45">
              <w:rPr>
                <w:b w:val="0"/>
              </w:rPr>
              <w:t>Kallelse till årsstämma samt till extra bolagsstämma där fråga om ändring av bolagsordningen kommer att behandlas ska utfärdas tidigast sex och senast fyra veckor före stämman. Kallelse till annan extra bolagsstämma ska utfärdas tidigast sex och senast två veckor före stämman. Kallelse till bolagsstämma ska ske genom annonsering i Post- och Inrikes Tidningar och genom att kallelsen hålls tillgänglig på bolagets webbplats. Vid tidpunkten för kallelse ska information om att kallelse skett annonseras i Dagens Industri.</w:t>
            </w:r>
          </w:p>
        </w:tc>
        <w:tc>
          <w:tcPr>
            <w:tcW w:w="4247" w:type="dxa"/>
            <w:tcBorders>
              <w:top w:val="single" w:sz="4" w:space="0" w:color="7F7F7F" w:themeColor="text1" w:themeTint="80"/>
              <w:left w:val="single" w:sz="4" w:space="0" w:color="auto"/>
              <w:bottom w:val="single" w:sz="4" w:space="0" w:color="7F7F7F" w:themeColor="text1" w:themeTint="80"/>
            </w:tcBorders>
          </w:tcPr>
          <w:p w14:paraId="46B33B1B" w14:textId="77777777" w:rsidR="00485D45" w:rsidRPr="00485D45" w:rsidRDefault="00485D45" w:rsidP="00485D45">
            <w:pPr>
              <w:cnfStyle w:val="000000000000" w:firstRow="0" w:lastRow="0" w:firstColumn="0" w:lastColumn="0" w:oddVBand="0" w:evenVBand="0" w:oddHBand="0" w:evenHBand="0" w:firstRowFirstColumn="0" w:firstRowLastColumn="0" w:lastRowFirstColumn="0" w:lastRowLastColumn="0"/>
              <w:rPr>
                <w:b/>
              </w:rPr>
            </w:pPr>
            <w:r w:rsidRPr="00485D45">
              <w:rPr>
                <w:b/>
              </w:rPr>
              <w:t>§8 Kallelse till bolagsstämma</w:t>
            </w:r>
          </w:p>
          <w:p w14:paraId="64EF4A88" w14:textId="77777777" w:rsidR="00485D45" w:rsidRPr="00485D45" w:rsidRDefault="00485D45" w:rsidP="00485D45">
            <w:pPr>
              <w:cnfStyle w:val="000000000000" w:firstRow="0" w:lastRow="0" w:firstColumn="0" w:lastColumn="0" w:oddVBand="0" w:evenVBand="0" w:oddHBand="0" w:evenHBand="0" w:firstRowFirstColumn="0" w:firstRowLastColumn="0" w:lastRowFirstColumn="0" w:lastRowLastColumn="0"/>
              <w:rPr>
                <w:bCs/>
              </w:rPr>
            </w:pPr>
            <w:r w:rsidRPr="00485D45">
              <w:rPr>
                <w:bCs/>
              </w:rPr>
              <w:t>Kallelse till årsstämma samt till extra bolagsstämma där fråga om ändring av bolagsordningen kommer att behandlas ska utfärdas tidigast sex och senast fyra veckor före stämman. Kallelse till annan extra bolagsstämma ska utfärdas tidigast sex och senast två veckor före stämman. Kallelse till bolagsstämma ska ske genom annonsering i Post- och Inrikes Tidningar och genom att kallelsen hålls tillgänglig på bolagets webbplats. Vid tidpunkten för kallelse ska information om att kallelse skett annonseras i Dagens Industri.</w:t>
            </w:r>
          </w:p>
          <w:p w14:paraId="61B39DFE" w14:textId="5DAF68DE" w:rsidR="00485D45" w:rsidRPr="00485D45" w:rsidRDefault="00485D45" w:rsidP="00485D45">
            <w:pPr>
              <w:cnfStyle w:val="000000000000" w:firstRow="0" w:lastRow="0" w:firstColumn="0" w:lastColumn="0" w:oddVBand="0" w:evenVBand="0" w:oddHBand="0" w:evenHBand="0" w:firstRowFirstColumn="0" w:firstRowLastColumn="0" w:lastRowFirstColumn="0" w:lastRowLastColumn="0"/>
              <w:rPr>
                <w:bCs/>
                <w:i/>
                <w:iCs/>
              </w:rPr>
            </w:pPr>
            <w:r w:rsidRPr="00485D45">
              <w:rPr>
                <w:bCs/>
                <w:i/>
                <w:iCs/>
              </w:rPr>
              <w:t xml:space="preserve">För att få delta i bolagsstämma ska aktieägare anmäla sig och antalet biträden till bolaget senast den dag som anges i kallelsen till stämman. </w:t>
            </w:r>
          </w:p>
        </w:tc>
      </w:tr>
      <w:tr w:rsidR="00485D45" w14:paraId="61D31E60" w14:textId="77777777" w:rsidTr="00485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5928DD3F" w14:textId="77777777" w:rsidR="00485D45" w:rsidRPr="00485D45" w:rsidRDefault="00485D45" w:rsidP="00485D45">
            <w:pPr>
              <w:rPr>
                <w:bCs w:val="0"/>
              </w:rPr>
            </w:pPr>
            <w:r w:rsidRPr="00485D45">
              <w:rPr>
                <w:bCs w:val="0"/>
              </w:rPr>
              <w:t>§9 Bolagsstämma</w:t>
            </w:r>
          </w:p>
          <w:p w14:paraId="0FBC996C" w14:textId="77777777" w:rsidR="00485D45" w:rsidRPr="00485D45" w:rsidRDefault="00485D45" w:rsidP="00485D45">
            <w:pPr>
              <w:rPr>
                <w:b w:val="0"/>
              </w:rPr>
            </w:pPr>
            <w:r w:rsidRPr="00485D45">
              <w:rPr>
                <w:b w:val="0"/>
              </w:rPr>
              <w:t>Bolagsstämma ska hållas i Stockholm.</w:t>
            </w:r>
          </w:p>
          <w:p w14:paraId="0282CB73" w14:textId="51568E6A" w:rsidR="00485D45" w:rsidRDefault="00485D45" w:rsidP="00485D45">
            <w:pPr>
              <w:rPr>
                <w:b w:val="0"/>
              </w:rPr>
            </w:pPr>
            <w:r w:rsidRPr="00485D45">
              <w:rPr>
                <w:b w:val="0"/>
              </w:rPr>
              <w:lastRenderedPageBreak/>
              <w:t xml:space="preserve">Aktieägare som vill delta i bolagsstämma, ska dels vara upptagen i utskrift eller annan framställning av aktieboken som avses i 7 kap. 28 § tredje stycket aktiebolagslagen, avseende förhållandena fem vardagar före stämman, dels </w:t>
            </w:r>
            <w:proofErr w:type="gramStart"/>
            <w:r w:rsidRPr="00485D45">
              <w:rPr>
                <w:b w:val="0"/>
              </w:rPr>
              <w:t>göra anmälan</w:t>
            </w:r>
            <w:proofErr w:type="gramEnd"/>
            <w:r w:rsidRPr="00485D45">
              <w:rPr>
                <w:b w:val="0"/>
              </w:rPr>
              <w:t xml:space="preserve"> till bolaget senast den dag som anges i kallelsen till stämman. Sistnämnda dag får inte vara söndag, annan allmän helgdag, lördag, midsommarafton, julafton eller nyårsafton och inte infalla tidigare än femte vardagen före stämman. Aktieägare får vid bolagsstämma medföra ett eller två biträden, dock endast om aktieägaren gjort anmälan härom enligt föregående stycke.</w:t>
            </w:r>
          </w:p>
        </w:tc>
        <w:tc>
          <w:tcPr>
            <w:tcW w:w="4247" w:type="dxa"/>
            <w:tcBorders>
              <w:left w:val="single" w:sz="4" w:space="0" w:color="auto"/>
            </w:tcBorders>
          </w:tcPr>
          <w:p w14:paraId="34E6A842" w14:textId="77777777" w:rsidR="00106B8A" w:rsidRPr="00106B8A" w:rsidRDefault="00106B8A" w:rsidP="00106B8A">
            <w:pPr>
              <w:cnfStyle w:val="000000100000" w:firstRow="0" w:lastRow="0" w:firstColumn="0" w:lastColumn="0" w:oddVBand="0" w:evenVBand="0" w:oddHBand="1" w:evenHBand="0" w:firstRowFirstColumn="0" w:firstRowLastColumn="0" w:lastRowFirstColumn="0" w:lastRowLastColumn="0"/>
              <w:rPr>
                <w:b/>
                <w:strike/>
              </w:rPr>
            </w:pPr>
            <w:r w:rsidRPr="00106B8A">
              <w:rPr>
                <w:b/>
                <w:strike/>
              </w:rPr>
              <w:lastRenderedPageBreak/>
              <w:t>§9 Bolagsstämma</w:t>
            </w:r>
          </w:p>
          <w:p w14:paraId="0FD1B51C" w14:textId="77777777" w:rsidR="00106B8A" w:rsidRPr="00106B8A" w:rsidRDefault="00106B8A" w:rsidP="00106B8A">
            <w:pPr>
              <w:cnfStyle w:val="000000100000" w:firstRow="0" w:lastRow="0" w:firstColumn="0" w:lastColumn="0" w:oddVBand="0" w:evenVBand="0" w:oddHBand="1" w:evenHBand="0" w:firstRowFirstColumn="0" w:firstRowLastColumn="0" w:lastRowFirstColumn="0" w:lastRowLastColumn="0"/>
              <w:rPr>
                <w:strike/>
              </w:rPr>
            </w:pPr>
            <w:r w:rsidRPr="00106B8A">
              <w:rPr>
                <w:strike/>
              </w:rPr>
              <w:t>Bolagsstämma ska hållas i Stockholm.</w:t>
            </w:r>
          </w:p>
          <w:p w14:paraId="6EC39FB7" w14:textId="3D2CED5B" w:rsidR="00485D45" w:rsidRPr="00106B8A" w:rsidRDefault="00106B8A" w:rsidP="00653E78">
            <w:pPr>
              <w:cnfStyle w:val="000000100000" w:firstRow="0" w:lastRow="0" w:firstColumn="0" w:lastColumn="0" w:oddVBand="0" w:evenVBand="0" w:oddHBand="1" w:evenHBand="0" w:firstRowFirstColumn="0" w:firstRowLastColumn="0" w:lastRowFirstColumn="0" w:lastRowLastColumn="0"/>
              <w:rPr>
                <w:b/>
                <w:strike/>
              </w:rPr>
            </w:pPr>
            <w:r w:rsidRPr="00106B8A">
              <w:rPr>
                <w:strike/>
              </w:rPr>
              <w:lastRenderedPageBreak/>
              <w:t xml:space="preserve">Aktieägare som vill delta i bolagsstämma, ska dels vara upptagen i utskrift eller annan framställning av aktieboken som avses i 7 kap. 28 § tredje stycket aktiebolagslagen, avseende förhållandena fem vardagar före stämman, dels </w:t>
            </w:r>
            <w:proofErr w:type="gramStart"/>
            <w:r w:rsidRPr="00106B8A">
              <w:rPr>
                <w:strike/>
              </w:rPr>
              <w:t>göra anmälan</w:t>
            </w:r>
            <w:proofErr w:type="gramEnd"/>
            <w:r w:rsidRPr="00106B8A">
              <w:rPr>
                <w:strike/>
              </w:rPr>
              <w:t xml:space="preserve"> till bolaget senast den dag som anges i kallelsen till stämman. Sistnämnda dag får inte vara söndag, annan allmän helgdag, lördag, midsommarafton, julafton eller nyårsafton och inte infalla tidigare än femte vardagen före stämman. Aktieägare får vid bolagsstämma medföra ett eller två biträden, dock endast om aktieägaren gjort anmälan härom enligt föregående stycke.</w:t>
            </w:r>
          </w:p>
        </w:tc>
      </w:tr>
      <w:tr w:rsidR="00106B8A" w14:paraId="660F8233" w14:textId="77777777" w:rsidTr="00485D45">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7C02C4A7" w14:textId="40E59C52" w:rsidR="00106B8A" w:rsidRPr="00F0119A" w:rsidRDefault="00106B8A" w:rsidP="00106B8A">
            <w:pPr>
              <w:rPr>
                <w:b w:val="0"/>
              </w:rPr>
            </w:pPr>
            <w:r w:rsidRPr="00F0119A">
              <w:lastRenderedPageBreak/>
              <w:t>§1</w:t>
            </w:r>
            <w:r>
              <w:t>1</w:t>
            </w:r>
            <w:r w:rsidRPr="00F0119A">
              <w:t xml:space="preserve"> Avstämningsförbehåll</w:t>
            </w:r>
          </w:p>
          <w:p w14:paraId="113F2A9D" w14:textId="77777777" w:rsidR="00106B8A" w:rsidRPr="00106B8A" w:rsidRDefault="00106B8A" w:rsidP="00106B8A">
            <w:pPr>
              <w:rPr>
                <w:b w:val="0"/>
                <w:bCs w:val="0"/>
              </w:rPr>
            </w:pPr>
            <w:r w:rsidRPr="00106B8A">
              <w:rPr>
                <w:b w:val="0"/>
                <w:bCs w:val="0"/>
              </w:rPr>
              <w:t>Bolagets aktier skall vara registrerade i ett avstämningsregister enligt lagen (1998:1479) om kontoföring av finansiella instrument.</w:t>
            </w:r>
          </w:p>
          <w:p w14:paraId="5981BE90" w14:textId="77777777" w:rsidR="00106B8A" w:rsidRPr="00485D45" w:rsidRDefault="00106B8A" w:rsidP="00485D45">
            <w:pPr>
              <w:rPr>
                <w:bCs w:val="0"/>
              </w:rPr>
            </w:pPr>
          </w:p>
        </w:tc>
        <w:tc>
          <w:tcPr>
            <w:tcW w:w="4247" w:type="dxa"/>
            <w:tcBorders>
              <w:left w:val="single" w:sz="4" w:space="0" w:color="auto"/>
            </w:tcBorders>
          </w:tcPr>
          <w:p w14:paraId="1B0DAA49" w14:textId="65B809C8" w:rsidR="00106B8A" w:rsidRDefault="00106B8A" w:rsidP="00653E78">
            <w:pPr>
              <w:cnfStyle w:val="000000000000" w:firstRow="0" w:lastRow="0" w:firstColumn="0" w:lastColumn="0" w:oddVBand="0" w:evenVBand="0" w:oddHBand="0" w:evenHBand="0" w:firstRowFirstColumn="0" w:firstRowLastColumn="0" w:lastRowFirstColumn="0" w:lastRowLastColumn="0"/>
              <w:rPr>
                <w:b/>
              </w:rPr>
            </w:pPr>
            <w:r>
              <w:rPr>
                <w:b/>
              </w:rPr>
              <w:t>§</w:t>
            </w:r>
            <w:r w:rsidRPr="00106B8A">
              <w:rPr>
                <w:b/>
                <w:strike/>
              </w:rPr>
              <w:t>11</w:t>
            </w:r>
            <w:r w:rsidRPr="00106B8A">
              <w:rPr>
                <w:b/>
                <w:i/>
                <w:iCs/>
              </w:rPr>
              <w:t>10</w:t>
            </w:r>
            <w:r>
              <w:rPr>
                <w:b/>
              </w:rPr>
              <w:t xml:space="preserve"> Avstämningsförbehåll</w:t>
            </w:r>
          </w:p>
          <w:p w14:paraId="61787AE5" w14:textId="10C62395" w:rsidR="00106B8A" w:rsidRPr="00106B8A" w:rsidRDefault="00106B8A" w:rsidP="00653E78">
            <w:pPr>
              <w:cnfStyle w:val="000000000000" w:firstRow="0" w:lastRow="0" w:firstColumn="0" w:lastColumn="0" w:oddVBand="0" w:evenVBand="0" w:oddHBand="0" w:evenHBand="0" w:firstRowFirstColumn="0" w:firstRowLastColumn="0" w:lastRowFirstColumn="0" w:lastRowLastColumn="0"/>
            </w:pPr>
            <w:r w:rsidRPr="00106B8A">
              <w:t>Bolagets aktier skall vara registrerade i ett avstämningsregister enligt lag</w:t>
            </w:r>
            <w:r w:rsidRPr="00106B8A">
              <w:rPr>
                <w:strike/>
              </w:rPr>
              <w:t>en</w:t>
            </w:r>
            <w:r w:rsidRPr="00106B8A">
              <w:t xml:space="preserve"> (1998:1479) om </w:t>
            </w:r>
            <w:r w:rsidRPr="00106B8A">
              <w:rPr>
                <w:i/>
                <w:iCs/>
              </w:rPr>
              <w:t>värdepapperscentraler och</w:t>
            </w:r>
            <w:r>
              <w:t xml:space="preserve"> </w:t>
            </w:r>
            <w:r w:rsidRPr="00106B8A">
              <w:t>kontoföring av finansiella instrument.</w:t>
            </w:r>
          </w:p>
        </w:tc>
      </w:tr>
    </w:tbl>
    <w:p w14:paraId="69EEFA71" w14:textId="77777777" w:rsidR="00485D45" w:rsidRDefault="00485D45" w:rsidP="00DA5FC5">
      <w:pPr>
        <w:rPr>
          <w:bCs/>
        </w:rPr>
      </w:pPr>
    </w:p>
    <w:p w14:paraId="06A7C1F8" w14:textId="35A41728" w:rsidR="004C4139" w:rsidRPr="00485D45" w:rsidRDefault="00485D45" w:rsidP="00DA5FC5">
      <w:pPr>
        <w:rPr>
          <w:bCs/>
        </w:rPr>
      </w:pPr>
      <w:r w:rsidRPr="00485D45">
        <w:rPr>
          <w:bCs/>
        </w:rPr>
        <w:t>Vidare föreslår styrelsen att stämman beslutar om en redaktionell ändring avseende numreringen av de övriga punkterna från och med §9 i bolagsordningen.</w:t>
      </w:r>
    </w:p>
    <w:p w14:paraId="506D2867" w14:textId="06B3E21F" w:rsidR="00485D45" w:rsidRDefault="00485D45" w:rsidP="00DA5FC5">
      <w:pPr>
        <w:rPr>
          <w:b/>
          <w:bCs/>
        </w:rPr>
      </w:pPr>
      <w:r w:rsidRPr="00485D45">
        <w:rPr>
          <w:bCs/>
        </w:rPr>
        <w:t>Styrelsen, eller den som styrelsen utser, ska ha rätt att vidta de smärre justeringar av ovanstående beslut som kan visa sig erforderliga i samband med registrering vid Bolagsverket.</w:t>
      </w:r>
    </w:p>
    <w:p w14:paraId="2F1D8642" w14:textId="2943BD05" w:rsidR="00FE732D" w:rsidRDefault="00FE732D" w:rsidP="00FE732D">
      <w:pPr>
        <w:pStyle w:val="Rubrik2"/>
      </w:pPr>
      <w:r>
        <w:t>Punkt 1</w:t>
      </w:r>
      <w:r w:rsidR="00DD1B3D">
        <w:t>3</w:t>
      </w:r>
      <w:r>
        <w:t xml:space="preserve"> – Beslut </w:t>
      </w:r>
      <w:r w:rsidR="005C2980" w:rsidRPr="005C2980">
        <w:t>om inrättande av ett teckningsoptionsbaserat incitamentsprogram för nyckelpersoner</w:t>
      </w:r>
    </w:p>
    <w:p w14:paraId="6A8C6E71" w14:textId="4B9CCE51" w:rsidR="00F20472" w:rsidRDefault="00F20472" w:rsidP="00F20472">
      <w:pPr>
        <w:rPr>
          <w:rFonts w:eastAsia="Calibri"/>
        </w:rPr>
      </w:pPr>
      <w:r>
        <w:rPr>
          <w:rFonts w:eastAsia="Calibri"/>
        </w:rPr>
        <w:t xml:space="preserve">Styrelsen föreslår att stämman beslutar </w:t>
      </w:r>
      <w:bookmarkStart w:id="2" w:name="_Hlk33790511"/>
      <w:r w:rsidR="005C2980" w:rsidRPr="005C2980">
        <w:rPr>
          <w:rFonts w:eastAsia="Calibri"/>
        </w:rPr>
        <w:t xml:space="preserve">att inrätta ett teckningsoptionsbaserat incitamentsprogram </w:t>
      </w:r>
      <w:r w:rsidR="005C2980">
        <w:rPr>
          <w:rFonts w:eastAsia="Calibri"/>
        </w:rPr>
        <w:t>för</w:t>
      </w:r>
      <w:r w:rsidR="002972E0">
        <w:rPr>
          <w:rFonts w:eastAsia="Calibri"/>
        </w:rPr>
        <w:t xml:space="preserve"> </w:t>
      </w:r>
      <w:r w:rsidR="002972E0" w:rsidRPr="002972E0">
        <w:rPr>
          <w:rFonts w:eastAsia="Calibri"/>
        </w:rPr>
        <w:t>nyckelpersoner i den koncern i vilken Bolaget utgör moderbolag (”</w:t>
      </w:r>
      <w:r w:rsidR="002972E0" w:rsidRPr="002972E0">
        <w:rPr>
          <w:rFonts w:eastAsia="Calibri"/>
          <w:b/>
          <w:bCs/>
        </w:rPr>
        <w:t>Koncernen</w:t>
      </w:r>
      <w:r w:rsidR="002972E0" w:rsidRPr="002972E0">
        <w:rPr>
          <w:rFonts w:eastAsia="Calibri"/>
        </w:rPr>
        <w:t>” respektive ”</w:t>
      </w:r>
      <w:r w:rsidR="002972E0" w:rsidRPr="002972E0">
        <w:rPr>
          <w:rFonts w:eastAsia="Calibri"/>
          <w:b/>
          <w:bCs/>
        </w:rPr>
        <w:t>Teckningsoptionsprogram 2020/2023</w:t>
      </w:r>
      <w:r w:rsidR="002972E0" w:rsidRPr="002972E0">
        <w:rPr>
          <w:rFonts w:eastAsia="Calibri"/>
        </w:rPr>
        <w:t xml:space="preserve">”) genom (A) beslut om emission av teckningsoptioner av serie 2020/2023 till Bolagets helägda dotterbolag </w:t>
      </w:r>
      <w:proofErr w:type="spellStart"/>
      <w:r w:rsidR="002972E0" w:rsidRPr="002972E0">
        <w:rPr>
          <w:rFonts w:eastAsia="Calibri"/>
        </w:rPr>
        <w:t>Storebro</w:t>
      </w:r>
      <w:proofErr w:type="spellEnd"/>
      <w:r w:rsidR="002972E0" w:rsidRPr="002972E0">
        <w:rPr>
          <w:rFonts w:eastAsia="Calibri"/>
        </w:rPr>
        <w:t xml:space="preserve"> Energy Systems AB, org. nr 556441–3010, (”</w:t>
      </w:r>
      <w:r w:rsidR="002972E0" w:rsidRPr="00394E34">
        <w:rPr>
          <w:rFonts w:eastAsia="Calibri"/>
          <w:b/>
          <w:bCs/>
        </w:rPr>
        <w:t>Dotterbolaget</w:t>
      </w:r>
      <w:r w:rsidR="002972E0" w:rsidRPr="002972E0">
        <w:rPr>
          <w:rFonts w:eastAsia="Calibri"/>
        </w:rPr>
        <w:t>”), och (B) beslut om godkännande av överlåtelse av teckningsoptioner av serie 2020/2023 från Dotterbolaget till nyckelpersoner i Koncernen, enligt nedan</w:t>
      </w:r>
      <w:r w:rsidR="00394E34">
        <w:rPr>
          <w:rFonts w:eastAsia="Calibri"/>
        </w:rPr>
        <w:t>.</w:t>
      </w:r>
    </w:p>
    <w:p w14:paraId="4FC91259" w14:textId="5BFD4614" w:rsidR="00394E34" w:rsidRPr="005C2980" w:rsidRDefault="00394E34" w:rsidP="005C2980">
      <w:pPr>
        <w:pStyle w:val="Liststycke"/>
        <w:numPr>
          <w:ilvl w:val="0"/>
          <w:numId w:val="28"/>
        </w:numPr>
        <w:rPr>
          <w:rFonts w:eastAsia="Calibri"/>
          <w:b/>
          <w:bCs/>
        </w:rPr>
      </w:pPr>
      <w:r w:rsidRPr="005C2980">
        <w:rPr>
          <w:rFonts w:eastAsia="Calibri"/>
          <w:b/>
          <w:bCs/>
        </w:rPr>
        <w:t>Emission av teckningsoptioner till Dotterbolaget</w:t>
      </w:r>
    </w:p>
    <w:p w14:paraId="6FD1BC0B" w14:textId="75961BC7" w:rsidR="00394E34" w:rsidRPr="00394E34" w:rsidRDefault="00394E34" w:rsidP="00394E34">
      <w:pPr>
        <w:rPr>
          <w:rFonts w:eastAsia="Calibri"/>
        </w:rPr>
      </w:pPr>
      <w:r w:rsidRPr="00394E34">
        <w:rPr>
          <w:rFonts w:eastAsia="Calibri"/>
        </w:rPr>
        <w:t>Styrelsen föreslår att stämman beslutar att emittera högst 299 000 teckningsoptioner av serie 20</w:t>
      </w:r>
      <w:r w:rsidR="00E133B7">
        <w:rPr>
          <w:rFonts w:eastAsia="Calibri"/>
        </w:rPr>
        <w:t>2</w:t>
      </w:r>
      <w:r w:rsidRPr="00394E34">
        <w:rPr>
          <w:rFonts w:eastAsia="Calibri"/>
        </w:rPr>
        <w:t>0/2023 på följande villkor:</w:t>
      </w:r>
    </w:p>
    <w:p w14:paraId="0E4DFE00" w14:textId="3C8AC502" w:rsidR="00394E34" w:rsidRDefault="00394E34" w:rsidP="00394E34">
      <w:pPr>
        <w:pStyle w:val="Punktlista2"/>
        <w:contextualSpacing w:val="0"/>
      </w:pPr>
      <w:r w:rsidRPr="00394E34">
        <w:t>Med avvikelse från aktieägarnas företrädesrätt får teckningsoptionerna endast tecknas av Dotterbolaget med rätt och skyldighet för Dotterbolaget att överlåta teckningsoptionerna till nyckelpersoner i Koncernen i enlighet med vad som framgår av förslaget under punkt B nedan. Dotterbolaget ska inte ha rätt att förfoga över teckningsoptionerna på annat sätt än vad som framgår av förslaget enligt punkt B nedan.</w:t>
      </w:r>
    </w:p>
    <w:p w14:paraId="7CC9CC27" w14:textId="77777777" w:rsidR="00394E34" w:rsidRPr="00394E34" w:rsidRDefault="00394E34" w:rsidP="00394E34">
      <w:pPr>
        <w:pStyle w:val="Punktlista2"/>
        <w:contextualSpacing w:val="0"/>
      </w:pPr>
      <w:r w:rsidRPr="00394E34">
        <w:lastRenderedPageBreak/>
        <w:t>Skälen till avvikelsen från aktieägarnas företrädesrätt är att teckningsoptionerna ska användas inom ramen för Teckningsoptionsprogram 2020/2023.</w:t>
      </w:r>
    </w:p>
    <w:p w14:paraId="6FB12D0D" w14:textId="77777777" w:rsidR="00394E34" w:rsidRPr="00394E34" w:rsidRDefault="00394E34" w:rsidP="00851C24">
      <w:pPr>
        <w:pStyle w:val="Punktlista2"/>
        <w:contextualSpacing w:val="0"/>
        <w:rPr>
          <w:rFonts w:eastAsia="Calibri"/>
        </w:rPr>
      </w:pPr>
      <w:r w:rsidRPr="00394E34">
        <w:t>Teckningsoptionerna ska emitteras vederlagsfritt till Dotterbolaget.</w:t>
      </w:r>
    </w:p>
    <w:p w14:paraId="040BA103" w14:textId="77777777" w:rsidR="00394E34" w:rsidRDefault="00394E34" w:rsidP="00394E34">
      <w:pPr>
        <w:pStyle w:val="Punktlista2"/>
        <w:contextualSpacing w:val="0"/>
        <w:rPr>
          <w:rFonts w:eastAsia="Calibri"/>
        </w:rPr>
      </w:pPr>
      <w:r w:rsidRPr="00394E34">
        <w:rPr>
          <w:rFonts w:eastAsia="Calibri"/>
        </w:rPr>
        <w:t>Teckning av teckningsoptioner ska ske på separat teckningslista senast den 1 maj 2020. Styrelsen äger rätt att förlänga teckningstiden.</w:t>
      </w:r>
    </w:p>
    <w:p w14:paraId="4CA9698E" w14:textId="77777777" w:rsidR="00394E34" w:rsidRDefault="00394E34" w:rsidP="00394E34">
      <w:pPr>
        <w:pStyle w:val="Punktlista2"/>
        <w:contextualSpacing w:val="0"/>
        <w:rPr>
          <w:rFonts w:eastAsia="Calibri"/>
        </w:rPr>
      </w:pPr>
      <w:r w:rsidRPr="00394E34">
        <w:rPr>
          <w:rFonts w:eastAsia="Calibri"/>
        </w:rPr>
        <w:t xml:space="preserve">Varje teckningsoption berättigar till teckning av en aktie i Bolaget till en teckningskurs som motsvarar 110 procent av den volymvägda genomsnittskursen för Bolagets aktie på Nasdaq </w:t>
      </w:r>
      <w:proofErr w:type="spellStart"/>
      <w:r w:rsidRPr="00394E34">
        <w:rPr>
          <w:rFonts w:eastAsia="Calibri"/>
        </w:rPr>
        <w:t>First</w:t>
      </w:r>
      <w:proofErr w:type="spellEnd"/>
      <w:r w:rsidRPr="00394E34">
        <w:rPr>
          <w:rFonts w:eastAsia="Calibri"/>
        </w:rPr>
        <w:t xml:space="preserve"> North </w:t>
      </w:r>
      <w:proofErr w:type="spellStart"/>
      <w:r w:rsidRPr="00394E34">
        <w:rPr>
          <w:rFonts w:eastAsia="Calibri"/>
        </w:rPr>
        <w:t>Growth</w:t>
      </w:r>
      <w:proofErr w:type="spellEnd"/>
      <w:r w:rsidRPr="00394E34">
        <w:rPr>
          <w:rFonts w:eastAsia="Calibri"/>
        </w:rPr>
        <w:t xml:space="preserve"> Market under perioden</w:t>
      </w:r>
      <w:r>
        <w:rPr>
          <w:rFonts w:eastAsia="Calibri"/>
        </w:rPr>
        <w:t xml:space="preserve"> från och med</w:t>
      </w:r>
      <w:r w:rsidRPr="00394E34">
        <w:rPr>
          <w:rFonts w:eastAsia="Calibri"/>
        </w:rPr>
        <w:t xml:space="preserve"> 17 april 2020 </w:t>
      </w:r>
      <w:r>
        <w:rPr>
          <w:rFonts w:eastAsia="Calibri"/>
        </w:rPr>
        <w:t>till och med</w:t>
      </w:r>
      <w:r w:rsidRPr="00394E34">
        <w:rPr>
          <w:rFonts w:eastAsia="Calibri"/>
        </w:rPr>
        <w:t xml:space="preserve"> den</w:t>
      </w:r>
      <w:r>
        <w:rPr>
          <w:rFonts w:eastAsia="Calibri"/>
        </w:rPr>
        <w:t xml:space="preserve"> </w:t>
      </w:r>
      <w:r w:rsidRPr="00394E34">
        <w:rPr>
          <w:rFonts w:eastAsia="Calibri"/>
        </w:rPr>
        <w:t>30 april 2020. Teckningskursen ska avrundas till närmast hela öre, varvid 0,5 öre ska avrundas uppåt.</w:t>
      </w:r>
    </w:p>
    <w:p w14:paraId="4E0E2E49" w14:textId="77777777" w:rsidR="00394E34" w:rsidRDefault="00394E34" w:rsidP="00C659DE">
      <w:pPr>
        <w:pStyle w:val="Punktlista2"/>
        <w:contextualSpacing w:val="0"/>
        <w:rPr>
          <w:rFonts w:eastAsia="Calibri"/>
        </w:rPr>
      </w:pPr>
      <w:r w:rsidRPr="00394E34">
        <w:rPr>
          <w:rFonts w:eastAsia="Calibri"/>
        </w:rPr>
        <w:t>Teckningsoptionerna får utnyttjas för teckning av aktier under perioden från och med den 1 maj 2023 till och med den 31 maj 2023, med beaktande av vid var tid gällande insiderlagstiftning.</w:t>
      </w:r>
    </w:p>
    <w:p w14:paraId="2A45D396" w14:textId="77777777" w:rsidR="00394E34" w:rsidRDefault="00394E34" w:rsidP="00394E34">
      <w:pPr>
        <w:pStyle w:val="Punktlista2"/>
        <w:contextualSpacing w:val="0"/>
        <w:rPr>
          <w:rFonts w:eastAsia="Calibri"/>
        </w:rPr>
      </w:pPr>
      <w:r w:rsidRPr="00394E34">
        <w:rPr>
          <w:rFonts w:eastAsia="Calibri"/>
        </w:rPr>
        <w:t>Aktie som tillkommer genom teckning med utnyttjande av teckningsoption medför rätt till vinstutdelning första gången på den avstämningsdag för utdelning som infaller närmast efter det att teckningen verkställts.</w:t>
      </w:r>
    </w:p>
    <w:p w14:paraId="72DBFDC8" w14:textId="105D5A9A" w:rsidR="00394E34" w:rsidRDefault="00394E34" w:rsidP="00CF61CE">
      <w:pPr>
        <w:pStyle w:val="Punktlista2"/>
        <w:contextualSpacing w:val="0"/>
        <w:rPr>
          <w:rFonts w:eastAsia="Calibri"/>
        </w:rPr>
      </w:pPr>
      <w:r w:rsidRPr="00394E34">
        <w:rPr>
          <w:rFonts w:eastAsia="Calibri"/>
        </w:rPr>
        <w:t>De fullständiga villkoren för teckningsoptionerna framgår av</w:t>
      </w:r>
      <w:r w:rsidR="005C2980">
        <w:rPr>
          <w:rFonts w:eastAsia="Calibri"/>
        </w:rPr>
        <w:t xml:space="preserve"> bilaga till styrelsens fullständiga förslag till beslut som hålls tillgängliga på Bolagets webbplats, </w:t>
      </w:r>
      <w:hyperlink r:id="rId7" w:history="1">
        <w:r w:rsidR="005C2980" w:rsidRPr="00E17273">
          <w:rPr>
            <w:rStyle w:val="Hyperlnk"/>
          </w:rPr>
          <w:t>www.teqnion.se</w:t>
        </w:r>
      </w:hyperlink>
      <w:r w:rsidRPr="00394E34">
        <w:rPr>
          <w:rFonts w:eastAsia="Calibri"/>
        </w:rPr>
        <w:t xml:space="preserve">. </w:t>
      </w:r>
      <w:r w:rsidRPr="005C2980">
        <w:rPr>
          <w:rFonts w:eastAsia="Calibri"/>
        </w:rPr>
        <w:t xml:space="preserve">Som framgår av </w:t>
      </w:r>
      <w:r w:rsidR="005C2980" w:rsidRPr="005C2980">
        <w:rPr>
          <w:rFonts w:eastAsia="Calibri"/>
        </w:rPr>
        <w:t>o</w:t>
      </w:r>
      <w:r w:rsidRPr="005C2980">
        <w:rPr>
          <w:rFonts w:eastAsia="Calibri"/>
        </w:rPr>
        <w:t>ptionsvillkoren kan teckningskursen liksom det antal aktier som varje teckningsoption berättigar till teckning av komma att omräknas vid fondemission, sammanläggning eller uppdelning (split) av aktier, nyemission, emission av teckningsoptioner och konvertibler, samt i vissa andra fall. Vidare kan tidpunkten för utnyttjandet av teckningsoptionerna komma att tidigareläggas och senareläggas i vissa fall.</w:t>
      </w:r>
    </w:p>
    <w:p w14:paraId="15B3B1B9" w14:textId="1E5353D0" w:rsidR="00394E34" w:rsidRDefault="00394E34" w:rsidP="00394E34">
      <w:pPr>
        <w:pStyle w:val="Punktlista2"/>
        <w:contextualSpacing w:val="0"/>
        <w:rPr>
          <w:rFonts w:eastAsia="Calibri"/>
        </w:rPr>
      </w:pPr>
      <w:r w:rsidRPr="00394E34">
        <w:rPr>
          <w:rFonts w:eastAsia="Calibri"/>
        </w:rPr>
        <w:t xml:space="preserve">Om emissionen fulltecknas, samtliga teckningsoptioner överlåts till nyckelpersoner i Koncernen i enlighet med vad som framgår av förslaget under punkt B nedan och samtliga teckningsoptioner utnyttjas för teckning av aktier, kommer Bolagets aktiekapital att öka med 14 950 </w:t>
      </w:r>
      <w:r w:rsidR="00E133B7">
        <w:rPr>
          <w:rFonts w:eastAsia="Calibri"/>
        </w:rPr>
        <w:t>kronor</w:t>
      </w:r>
      <w:r w:rsidRPr="00394E34">
        <w:rPr>
          <w:rFonts w:eastAsia="Calibri"/>
        </w:rPr>
        <w:t xml:space="preserve"> (med förbehåll för den ändring som kan föranledas av eventuell omräkning enligt Optionsvillkoren).</w:t>
      </w:r>
    </w:p>
    <w:p w14:paraId="7DD8A2A2" w14:textId="77777777" w:rsidR="00394E34" w:rsidRDefault="00394E34" w:rsidP="00394E34">
      <w:pPr>
        <w:pStyle w:val="Punktlista2"/>
        <w:contextualSpacing w:val="0"/>
        <w:rPr>
          <w:rFonts w:eastAsia="Calibri"/>
        </w:rPr>
      </w:pPr>
      <w:r w:rsidRPr="00394E34">
        <w:rPr>
          <w:rFonts w:eastAsia="Calibri"/>
        </w:rPr>
        <w:t>Teckningsoptioner som innehas av Dotterbolaget och som inte överlåts till nyckelpersoner i Koncernen i enlighet med vad som framgår av förslaget under punkt B nedan, får, efter beslut av styrelsen för Dotterbolaget, makuleras. Makulering ska anmälas till Bolagsverket för registrering.</w:t>
      </w:r>
    </w:p>
    <w:p w14:paraId="642F96F6" w14:textId="5A90BE12" w:rsidR="00394E34" w:rsidRPr="00394E34" w:rsidRDefault="00394E34" w:rsidP="00394E34">
      <w:pPr>
        <w:pStyle w:val="Punktlista2"/>
        <w:contextualSpacing w:val="0"/>
        <w:rPr>
          <w:rFonts w:eastAsia="Calibri"/>
        </w:rPr>
      </w:pPr>
      <w:r w:rsidRPr="00394E34">
        <w:rPr>
          <w:rFonts w:eastAsia="Calibri"/>
        </w:rPr>
        <w:t xml:space="preserve">Styrelsen, eller den styrelsen utser, bemyndigas att vidta de smärre justeringar av </w:t>
      </w:r>
      <w:proofErr w:type="spellStart"/>
      <w:r w:rsidRPr="00394E34">
        <w:rPr>
          <w:rFonts w:eastAsia="Calibri"/>
        </w:rPr>
        <w:t>emissionsbeslutet</w:t>
      </w:r>
      <w:proofErr w:type="spellEnd"/>
      <w:r w:rsidRPr="00394E34">
        <w:rPr>
          <w:rFonts w:eastAsia="Calibri"/>
        </w:rPr>
        <w:t xml:space="preserve"> som kan visa sig erforderliga i samband med registrering hos Bolagsverket eller </w:t>
      </w:r>
      <w:proofErr w:type="spellStart"/>
      <w:r w:rsidRPr="00394E34">
        <w:rPr>
          <w:rFonts w:eastAsia="Calibri"/>
        </w:rPr>
        <w:t>Euroclear</w:t>
      </w:r>
      <w:proofErr w:type="spellEnd"/>
      <w:r w:rsidRPr="00394E34">
        <w:rPr>
          <w:rFonts w:eastAsia="Calibri"/>
        </w:rPr>
        <w:t xml:space="preserve"> Sweden AB.</w:t>
      </w:r>
    </w:p>
    <w:p w14:paraId="10BF4D30" w14:textId="26CB61A4" w:rsidR="00394E34" w:rsidRPr="005C2980" w:rsidRDefault="00394E34" w:rsidP="005C2980">
      <w:pPr>
        <w:pStyle w:val="Liststycke"/>
        <w:numPr>
          <w:ilvl w:val="0"/>
          <w:numId w:val="28"/>
        </w:numPr>
        <w:rPr>
          <w:rFonts w:eastAsia="Calibri"/>
          <w:b/>
          <w:bCs/>
        </w:rPr>
      </w:pPr>
      <w:r w:rsidRPr="005C2980">
        <w:rPr>
          <w:rFonts w:eastAsia="Calibri"/>
          <w:b/>
          <w:bCs/>
        </w:rPr>
        <w:t>Förslag till beslut om godkännande av överlåtelse av teckningsoptioner av serie 2020/2023 till nyckelpersoner</w:t>
      </w:r>
    </w:p>
    <w:p w14:paraId="1600DA8B" w14:textId="77777777" w:rsidR="00394E34" w:rsidRPr="00394E34" w:rsidRDefault="00394E34" w:rsidP="00394E34">
      <w:pPr>
        <w:rPr>
          <w:rFonts w:eastAsia="Calibri"/>
        </w:rPr>
      </w:pPr>
      <w:r w:rsidRPr="00394E34">
        <w:rPr>
          <w:rFonts w:eastAsia="Calibri"/>
        </w:rPr>
        <w:t>Styrelsen föreslår att stämman beslutar att godkänna att Dotterbolaget, inom ramen för Teckningsoptionsprogram 2020/2023, överlåter högst 299 000 teckningsoptioner av serie 2020/2023 till nyckelpersoner i Koncernen på följande villkor:</w:t>
      </w:r>
    </w:p>
    <w:p w14:paraId="7676E7DC" w14:textId="4CCA51DD" w:rsidR="00394E34" w:rsidRDefault="00394E34" w:rsidP="00394E34">
      <w:pPr>
        <w:pStyle w:val="Punktlista2"/>
        <w:numPr>
          <w:ilvl w:val="1"/>
          <w:numId w:val="25"/>
        </w:numPr>
        <w:contextualSpacing w:val="0"/>
        <w:rPr>
          <w:rFonts w:eastAsia="Calibri"/>
        </w:rPr>
      </w:pPr>
      <w:r w:rsidRPr="00394E34">
        <w:rPr>
          <w:rFonts w:eastAsia="Calibri"/>
        </w:rPr>
        <w:t>Rätt att förvärva teckningsoptioner från Dotterbolaget ska tillkomma:</w:t>
      </w:r>
    </w:p>
    <w:p w14:paraId="101A56D5" w14:textId="77777777" w:rsidR="00394E34" w:rsidRDefault="00394E34" w:rsidP="00394E34">
      <w:pPr>
        <w:pStyle w:val="Punktlista2"/>
        <w:numPr>
          <w:ilvl w:val="0"/>
          <w:numId w:val="26"/>
        </w:numPr>
        <w:contextualSpacing w:val="0"/>
        <w:rPr>
          <w:rFonts w:eastAsia="Calibri"/>
        </w:rPr>
      </w:pPr>
      <w:r w:rsidRPr="00394E34">
        <w:rPr>
          <w:rFonts w:eastAsia="Calibri"/>
        </w:rPr>
        <w:t>verkställande direktören i Bolaget (1 person),</w:t>
      </w:r>
    </w:p>
    <w:p w14:paraId="238567E8" w14:textId="77777777" w:rsidR="00394E34" w:rsidRDefault="00394E34" w:rsidP="00394E34">
      <w:pPr>
        <w:pStyle w:val="Punktlista2"/>
        <w:numPr>
          <w:ilvl w:val="0"/>
          <w:numId w:val="26"/>
        </w:numPr>
        <w:contextualSpacing w:val="0"/>
        <w:rPr>
          <w:rFonts w:eastAsia="Calibri"/>
        </w:rPr>
      </w:pPr>
      <w:r w:rsidRPr="00394E34">
        <w:rPr>
          <w:rFonts w:eastAsia="Calibri"/>
        </w:rPr>
        <w:lastRenderedPageBreak/>
        <w:t xml:space="preserve">övriga personer som ingår i Koncernledningen (4 personer), </w:t>
      </w:r>
    </w:p>
    <w:p w14:paraId="077EC2E9" w14:textId="77777777" w:rsidR="00394E34" w:rsidRDefault="00394E34" w:rsidP="00394E34">
      <w:pPr>
        <w:pStyle w:val="Punktlista2"/>
        <w:numPr>
          <w:ilvl w:val="0"/>
          <w:numId w:val="26"/>
        </w:numPr>
        <w:contextualSpacing w:val="0"/>
        <w:rPr>
          <w:rFonts w:eastAsia="Calibri"/>
        </w:rPr>
      </w:pPr>
      <w:r w:rsidRPr="00394E34">
        <w:rPr>
          <w:rFonts w:eastAsia="Calibri"/>
        </w:rPr>
        <w:t>de personer som är verkställande direktörer i dotterbolag till Bolaget (11 personer),</w:t>
      </w:r>
    </w:p>
    <w:p w14:paraId="396FA41F" w14:textId="3C810C15" w:rsidR="00394E34" w:rsidRDefault="00394E34" w:rsidP="00394E34">
      <w:pPr>
        <w:pStyle w:val="Punktlista2"/>
        <w:numPr>
          <w:ilvl w:val="0"/>
          <w:numId w:val="26"/>
        </w:numPr>
        <w:contextualSpacing w:val="0"/>
        <w:rPr>
          <w:rFonts w:eastAsia="Calibri"/>
        </w:rPr>
      </w:pPr>
      <w:r w:rsidRPr="00394E34">
        <w:rPr>
          <w:rFonts w:eastAsia="Calibri"/>
        </w:rPr>
        <w:t>personer som av styrelsen har bedömts ha liknande betydelse för Koncernen som de personer som är verkställande direktörer i dotterbolag till Bolaget (5 personer med olika chefspositioner</w:t>
      </w:r>
      <w:r w:rsidR="007E0CB7">
        <w:rPr>
          <w:rFonts w:eastAsia="Calibri"/>
        </w:rPr>
        <w:t>)</w:t>
      </w:r>
      <w:r w:rsidRPr="00394E34">
        <w:rPr>
          <w:rFonts w:eastAsia="Calibri"/>
        </w:rPr>
        <w:t xml:space="preserve">, </w:t>
      </w:r>
      <w:r w:rsidR="007E0CB7">
        <w:rPr>
          <w:rFonts w:eastAsia="Calibri"/>
        </w:rPr>
        <w:t>och</w:t>
      </w:r>
    </w:p>
    <w:p w14:paraId="51CB9F00" w14:textId="77777777" w:rsidR="00394E34" w:rsidRDefault="00394E34" w:rsidP="00394E34">
      <w:pPr>
        <w:pStyle w:val="Punktlista2"/>
        <w:numPr>
          <w:ilvl w:val="0"/>
          <w:numId w:val="26"/>
        </w:numPr>
        <w:contextualSpacing w:val="0"/>
        <w:rPr>
          <w:rFonts w:eastAsia="Calibri"/>
        </w:rPr>
      </w:pPr>
      <w:r w:rsidRPr="00394E34">
        <w:rPr>
          <w:rFonts w:eastAsia="Calibri"/>
        </w:rPr>
        <w:t xml:space="preserve">personer som kan komma att tillträda som verkställande direktörer i dotterbolag till Bolaget i närtid (högst 2 personer). </w:t>
      </w:r>
    </w:p>
    <w:p w14:paraId="3B1D5FCF" w14:textId="77777777" w:rsidR="00394E34" w:rsidRDefault="00394E34" w:rsidP="00394E34">
      <w:pPr>
        <w:pStyle w:val="Punktlista2"/>
        <w:numPr>
          <w:ilvl w:val="0"/>
          <w:numId w:val="0"/>
        </w:numPr>
        <w:ind w:left="850"/>
        <w:contextualSpacing w:val="0"/>
        <w:rPr>
          <w:rFonts w:eastAsia="Calibri"/>
        </w:rPr>
      </w:pPr>
      <w:r w:rsidRPr="00394E34">
        <w:rPr>
          <w:rFonts w:eastAsia="Calibri"/>
        </w:rPr>
        <w:t>Nyckelpersonerna ska ha rätt att förvärva 13 000 teckningsoptioner var. Nyckelperson som anmäler sig för förvärv av teckningsoptioner inom denna ram är garanterad att få förvärva det antal teckningsoptioner som han/hon vill förvärva (”</w:t>
      </w:r>
      <w:r w:rsidRPr="00394E34">
        <w:rPr>
          <w:rFonts w:eastAsia="Calibri"/>
          <w:b/>
          <w:bCs/>
        </w:rPr>
        <w:t>garanterad tilldelning</w:t>
      </w:r>
      <w:r w:rsidRPr="00394E34">
        <w:rPr>
          <w:rFonts w:eastAsia="Calibri"/>
        </w:rPr>
        <w:t xml:space="preserve">”). </w:t>
      </w:r>
    </w:p>
    <w:p w14:paraId="3949E22E" w14:textId="77777777" w:rsidR="00E133B7" w:rsidRDefault="00394E34" w:rsidP="00E133B7">
      <w:pPr>
        <w:pStyle w:val="Punktlista2"/>
        <w:numPr>
          <w:ilvl w:val="0"/>
          <w:numId w:val="0"/>
        </w:numPr>
        <w:ind w:left="850"/>
        <w:contextualSpacing w:val="0"/>
        <w:rPr>
          <w:rFonts w:eastAsia="Calibri"/>
        </w:rPr>
      </w:pPr>
      <w:r w:rsidRPr="00394E34">
        <w:rPr>
          <w:rFonts w:eastAsia="Calibri"/>
        </w:rPr>
        <w:t xml:space="preserve">Nyckelperson får anmäla sig för förvärv av ytterligare teckningsoptioner än vad han/hon är garanterad tilldelning av, dock högst ytterligare 6 500 teckningsoptioner. Om det totala antalet teckningsoptioner som sådana anmälningar avser överstiger det antal teckningsoptioner som återstår efter garanterad tilldelning till personer enligt (a)-(d) ovan som anmält sig för förvärv av teckningsoptioner och reservering av totalt 26 000 teckningsoptioner för personer enligt (e) ovan, ska de återstående teckningsoptionerna fördelas mellan dem som har anmält sig för förvärv av ytterligare teckningsoptioner, varvid de ska tilldelas lika många ytterligare teckningsoptioner var. Ingen ska dock tilldelas fler teckningsoptioner än denne anmält sig för. </w:t>
      </w:r>
    </w:p>
    <w:p w14:paraId="27456EE1" w14:textId="77777777" w:rsidR="00E133B7" w:rsidRDefault="00394E34" w:rsidP="00394E34">
      <w:pPr>
        <w:pStyle w:val="Punktlista2"/>
        <w:numPr>
          <w:ilvl w:val="1"/>
          <w:numId w:val="25"/>
        </w:numPr>
        <w:contextualSpacing w:val="0"/>
        <w:rPr>
          <w:rFonts w:eastAsia="Calibri"/>
        </w:rPr>
      </w:pPr>
      <w:r w:rsidRPr="00E133B7">
        <w:rPr>
          <w:rFonts w:eastAsia="Calibri"/>
        </w:rPr>
        <w:t>Överlåtelse av teckningsoptioner ska ske till marknadsvärde vid tidpunkten för överlåtelsen. Beräkningen av teckningsoptionernas marknadsvärde ska utföras av ett oberoende värderingsinstitut med tillämpning av Black &amp; Scholes värderingsmodell.</w:t>
      </w:r>
    </w:p>
    <w:p w14:paraId="31626485" w14:textId="77777777" w:rsidR="00E133B7" w:rsidRDefault="00394E34" w:rsidP="00394E34">
      <w:pPr>
        <w:pStyle w:val="Punktlista2"/>
        <w:numPr>
          <w:ilvl w:val="1"/>
          <w:numId w:val="25"/>
        </w:numPr>
        <w:contextualSpacing w:val="0"/>
        <w:rPr>
          <w:rFonts w:eastAsia="Calibri"/>
        </w:rPr>
      </w:pPr>
      <w:r w:rsidRPr="00E133B7">
        <w:rPr>
          <w:rFonts w:eastAsia="Calibri"/>
        </w:rPr>
        <w:t>Anmälan om förvärv av teckningsoptioner enligt punkt 1 ovan ska, när det gäller personer enligt (a)-(d) i nämnda punkt, ha kommit Bolaget tillhanda senast den 5 maj 2020. Styrelsen ska ha rätt att förlänga anmälningsfristen. När det gäller personer enligt (e) i nämnda punkt, ska anmälan om förvärv av teckningsoptioner ha kommit Bolaget tillhanda inom två veckor från det att personen tillträdde sin anställning som verkställande direktör i dotterbolag till Bolaget, dock senast den 31 augusti 2020. Styrelsen ska ha rätt att förlänga anmälningsfristen.</w:t>
      </w:r>
    </w:p>
    <w:p w14:paraId="0F1DBE63" w14:textId="77777777" w:rsidR="00E133B7" w:rsidRDefault="00394E34" w:rsidP="00394E34">
      <w:pPr>
        <w:pStyle w:val="Punktlista2"/>
        <w:numPr>
          <w:ilvl w:val="1"/>
          <w:numId w:val="25"/>
        </w:numPr>
        <w:contextualSpacing w:val="0"/>
        <w:rPr>
          <w:rFonts w:eastAsia="Calibri"/>
        </w:rPr>
      </w:pPr>
      <w:r w:rsidRPr="00E133B7">
        <w:rPr>
          <w:rFonts w:eastAsia="Calibri"/>
        </w:rPr>
        <w:t>Anmälan om förvärv av teckningsoptioner måste omfatta ett jämt 500-tal teckningsoptioner. Detta avser endast den garanterade tilldelningen.</w:t>
      </w:r>
    </w:p>
    <w:p w14:paraId="53E34411" w14:textId="77777777" w:rsidR="00E133B7" w:rsidRDefault="00394E34" w:rsidP="00394E34">
      <w:pPr>
        <w:pStyle w:val="Punktlista2"/>
        <w:numPr>
          <w:ilvl w:val="1"/>
          <w:numId w:val="25"/>
        </w:numPr>
        <w:contextualSpacing w:val="0"/>
        <w:rPr>
          <w:rFonts w:eastAsia="Calibri"/>
        </w:rPr>
      </w:pPr>
      <w:r w:rsidRPr="00E133B7">
        <w:rPr>
          <w:rFonts w:eastAsia="Calibri"/>
        </w:rPr>
        <w:t>Betalning för teckningsoptioner som förvärvas ska, när det gäller personer enligt punkt 1 (a)-(d) ovan, erläggas kontant senast den 11 maj 2020. Styrelsen ska ha rätt att förlänga betalningstiden. När det gäller personer enligt punkt 1 (e) ovan, ska betalning för teckningsoptioner som förvärvas erläggas kontant inom en vecka från anmälan om förvärv, dock senast den 31 augusti 2020. Styrelsen ska ha rätt att förlänga betalningstiden.</w:t>
      </w:r>
    </w:p>
    <w:p w14:paraId="4804929C" w14:textId="07292FDC" w:rsidR="00E133B7" w:rsidRPr="00E133B7" w:rsidRDefault="00394E34" w:rsidP="00752B0A">
      <w:pPr>
        <w:pStyle w:val="Punktlista2"/>
        <w:numPr>
          <w:ilvl w:val="1"/>
          <w:numId w:val="25"/>
        </w:numPr>
        <w:contextualSpacing w:val="0"/>
        <w:rPr>
          <w:rFonts w:cstheme="minorHAnsi"/>
        </w:rPr>
      </w:pPr>
      <w:r w:rsidRPr="00E133B7">
        <w:rPr>
          <w:rFonts w:eastAsia="Calibri"/>
        </w:rPr>
        <w:t xml:space="preserve">En förutsättning för rätt att förvärva teckningsoptioner från Dotterbolaget är att nyckelpersonen vid tidpunkten för förvärvet är anställd i något bolag i Koncernen och varken själv sagt upp sig från sin anställning eller blivit uppsagd. Ytterligare förutsättningar är att förvärv lagligen kan ske, att det kan ske med rimliga administrativa och ekonomiska insatser och att nyckelpersonen vid tidpunkten för </w:t>
      </w:r>
      <w:r w:rsidRPr="00E133B7">
        <w:rPr>
          <w:rFonts w:eastAsia="Calibri"/>
        </w:rPr>
        <w:lastRenderedPageBreak/>
        <w:t>förvärvet har ingått ett s.k</w:t>
      </w:r>
      <w:r w:rsidR="007E0CB7">
        <w:rPr>
          <w:rFonts w:eastAsia="Calibri"/>
        </w:rPr>
        <w:t xml:space="preserve">. </w:t>
      </w:r>
      <w:r w:rsidRPr="00E133B7">
        <w:rPr>
          <w:rFonts w:eastAsia="Calibri"/>
        </w:rPr>
        <w:t>hembudsavatal med Bolaget, enligt vilket nyckelpersonen är förpliktad att erbjuda Bolaget, eller den Bolaget anvisar, att förvärva teckningsoptionerna om nyckelpersonen avser att överlåta teckningsoptionerna, om nyckelpersonens anställning upphör inom viss tid samt i vissa andra fall.</w:t>
      </w:r>
      <w:bookmarkEnd w:id="2"/>
    </w:p>
    <w:p w14:paraId="3262845A" w14:textId="77777777" w:rsidR="00E133B7" w:rsidRPr="00E133B7" w:rsidRDefault="00E133B7" w:rsidP="00E133B7">
      <w:pPr>
        <w:pStyle w:val="Punktlista2"/>
        <w:numPr>
          <w:ilvl w:val="0"/>
          <w:numId w:val="0"/>
        </w:numPr>
        <w:contextualSpacing w:val="0"/>
        <w:rPr>
          <w:rFonts w:cstheme="minorHAnsi"/>
          <w:b/>
          <w:bCs/>
        </w:rPr>
      </w:pPr>
      <w:r w:rsidRPr="00E133B7">
        <w:rPr>
          <w:rFonts w:cstheme="minorHAnsi"/>
          <w:b/>
          <w:bCs/>
        </w:rPr>
        <w:t>Motiv för förslaget och skäl till avvikelsen från aktieägarnas företrädesrätt</w:t>
      </w:r>
    </w:p>
    <w:p w14:paraId="39B6DDF1" w14:textId="77777777" w:rsidR="00E133B7" w:rsidRDefault="00E133B7" w:rsidP="00E133B7">
      <w:pPr>
        <w:pStyle w:val="Punktlista2"/>
        <w:numPr>
          <w:ilvl w:val="0"/>
          <w:numId w:val="0"/>
        </w:numPr>
        <w:contextualSpacing w:val="0"/>
        <w:rPr>
          <w:rFonts w:cstheme="minorHAnsi"/>
        </w:rPr>
      </w:pPr>
      <w:r w:rsidRPr="00E133B7">
        <w:rPr>
          <w:rFonts w:cstheme="minorHAnsi"/>
        </w:rPr>
        <w:t>Motivet till förslaget om inrättande av Teckningsoptionsprogram 2020/2023 och skälen till avvikelsen från aktieägarnas företrädesrätt är att kunna erbjuda nyckelpersoner i Koncernen en möjlighet att ta del av en värdetillväxt i Bolagets aktie, vilket kan förväntas leda till ett ökat engagemang för Bolagets resultatutveckling samt höja motivationen och samhörighetskänslan med Bolaget. Styrelsen bedömer att det kan få en positiv inverkan på Bolagets fortsatta utveckling och möjligheten att kunna behålla kompetent och engagerad personal, till fördel för Bolaget och dess aktieägare.</w:t>
      </w:r>
    </w:p>
    <w:p w14:paraId="56B332EA" w14:textId="77777777" w:rsidR="00E133B7" w:rsidRDefault="00E133B7" w:rsidP="00E133B7">
      <w:pPr>
        <w:pStyle w:val="Punktlista2"/>
        <w:numPr>
          <w:ilvl w:val="0"/>
          <w:numId w:val="0"/>
        </w:numPr>
        <w:contextualSpacing w:val="0"/>
        <w:rPr>
          <w:rFonts w:cstheme="minorHAnsi"/>
          <w:b/>
          <w:bCs/>
        </w:rPr>
      </w:pPr>
      <w:r w:rsidRPr="00E133B7">
        <w:rPr>
          <w:rFonts w:cstheme="minorHAnsi"/>
          <w:b/>
          <w:bCs/>
        </w:rPr>
        <w:t>Utspädning samt uppgift om utestående aktierelaterade incitamentsprogram</w:t>
      </w:r>
    </w:p>
    <w:p w14:paraId="564F4EC2" w14:textId="77777777" w:rsidR="00E133B7" w:rsidRDefault="00E133B7" w:rsidP="00E133B7">
      <w:pPr>
        <w:pStyle w:val="Punktlista2"/>
        <w:numPr>
          <w:ilvl w:val="0"/>
          <w:numId w:val="0"/>
        </w:numPr>
        <w:contextualSpacing w:val="0"/>
        <w:rPr>
          <w:rFonts w:cstheme="minorHAnsi"/>
        </w:rPr>
      </w:pPr>
      <w:r w:rsidRPr="00E133B7">
        <w:rPr>
          <w:rFonts w:cstheme="minorHAnsi"/>
        </w:rPr>
        <w:t xml:space="preserve">Per dagen för förslaget finns det 16 129 710 aktier i Bolaget. </w:t>
      </w:r>
    </w:p>
    <w:p w14:paraId="3BB76EEE" w14:textId="77777777" w:rsidR="00E133B7" w:rsidRDefault="00E133B7" w:rsidP="00E133B7">
      <w:pPr>
        <w:pStyle w:val="Punktlista2"/>
        <w:numPr>
          <w:ilvl w:val="0"/>
          <w:numId w:val="0"/>
        </w:numPr>
        <w:contextualSpacing w:val="0"/>
        <w:rPr>
          <w:rFonts w:cstheme="minorHAnsi"/>
        </w:rPr>
      </w:pPr>
      <w:r w:rsidRPr="00E133B7">
        <w:rPr>
          <w:rFonts w:cstheme="minorHAnsi"/>
        </w:rPr>
        <w:t>Bolaget har inte några utestående aktierelaterade incitamentsprogram sedan tidigare.</w:t>
      </w:r>
    </w:p>
    <w:p w14:paraId="7D04988C" w14:textId="29388B86" w:rsidR="00E133B7" w:rsidRDefault="00E133B7" w:rsidP="00E133B7">
      <w:pPr>
        <w:pStyle w:val="Punktlista2"/>
        <w:numPr>
          <w:ilvl w:val="0"/>
          <w:numId w:val="0"/>
        </w:numPr>
        <w:contextualSpacing w:val="0"/>
        <w:rPr>
          <w:rFonts w:cstheme="minorHAnsi"/>
        </w:rPr>
      </w:pPr>
      <w:r w:rsidRPr="00E133B7">
        <w:rPr>
          <w:rFonts w:cstheme="minorHAnsi"/>
        </w:rPr>
        <w:t>Om samtliga teckningsoptioner som kan ges ut och överlåtas inom ramen för Teckningsoptionsprogram 2020/2023 ges ut och överlåts till nyckelpersoner och samtliga teckningsoptioner utnyttjas för teckning av aktier, kommer antalet aktier och röster i Bolaget att öka med 299 000 (med förbehåll för eventuell omräkning av antalet aktier enligt Optionsvillkoren</w:t>
      </w:r>
      <w:r>
        <w:rPr>
          <w:rFonts w:cstheme="minorHAnsi"/>
        </w:rPr>
        <w:t>)</w:t>
      </w:r>
      <w:r w:rsidRPr="00E133B7">
        <w:rPr>
          <w:rFonts w:cstheme="minorHAnsi"/>
        </w:rPr>
        <w:t xml:space="preserve"> vilket motsvarar en utspädning om ca 1,82 procent.</w:t>
      </w:r>
    </w:p>
    <w:p w14:paraId="4DE95DC6" w14:textId="77777777" w:rsidR="00E133B7" w:rsidRDefault="00E133B7" w:rsidP="00E133B7">
      <w:pPr>
        <w:pStyle w:val="Punktlista2"/>
        <w:numPr>
          <w:ilvl w:val="0"/>
          <w:numId w:val="0"/>
        </w:numPr>
        <w:contextualSpacing w:val="0"/>
        <w:rPr>
          <w:rFonts w:cstheme="minorHAnsi"/>
        </w:rPr>
      </w:pPr>
      <w:r w:rsidRPr="00E133B7">
        <w:rPr>
          <w:rFonts w:cstheme="minorHAnsi"/>
        </w:rPr>
        <w:t>Utspädningseffekten har beräknats såsom antalet tillkommande aktier och röster i förhållande till antalet befintliga jämte tillkommande aktier och röster.</w:t>
      </w:r>
    </w:p>
    <w:p w14:paraId="23592482" w14:textId="77777777" w:rsidR="00E133B7" w:rsidRPr="00E133B7" w:rsidRDefault="00E133B7" w:rsidP="00E133B7">
      <w:pPr>
        <w:pStyle w:val="Punktlista2"/>
        <w:numPr>
          <w:ilvl w:val="0"/>
          <w:numId w:val="0"/>
        </w:numPr>
        <w:contextualSpacing w:val="0"/>
        <w:rPr>
          <w:rFonts w:cstheme="minorHAnsi"/>
          <w:b/>
          <w:bCs/>
        </w:rPr>
      </w:pPr>
      <w:r w:rsidRPr="00E133B7">
        <w:rPr>
          <w:rFonts w:cstheme="minorHAnsi"/>
          <w:b/>
          <w:bCs/>
        </w:rPr>
        <w:t>Preliminär värdering, kostnader för Bolaget samt påverkan på nyckeltal</w:t>
      </w:r>
    </w:p>
    <w:p w14:paraId="2DFE38EC" w14:textId="583CDA0C" w:rsidR="00E133B7" w:rsidRDefault="00E133B7" w:rsidP="00E133B7">
      <w:pPr>
        <w:pStyle w:val="Punktlista2"/>
        <w:numPr>
          <w:ilvl w:val="0"/>
          <w:numId w:val="0"/>
        </w:numPr>
        <w:contextualSpacing w:val="0"/>
        <w:rPr>
          <w:rFonts w:cstheme="minorHAnsi"/>
        </w:rPr>
      </w:pPr>
      <w:r w:rsidRPr="00E133B7">
        <w:rPr>
          <w:rFonts w:cstheme="minorHAnsi"/>
        </w:rPr>
        <w:t xml:space="preserve">Marknadsvärdet på en teckningsoption av serie 2020/2023 är, enligt en preliminär värdering enligt Black &amp; Scholes värderingsmodell, 4,96 </w:t>
      </w:r>
      <w:r>
        <w:rPr>
          <w:rFonts w:cstheme="minorHAnsi"/>
        </w:rPr>
        <w:t>kronor</w:t>
      </w:r>
      <w:r w:rsidRPr="00E133B7">
        <w:rPr>
          <w:rFonts w:cstheme="minorHAnsi"/>
        </w:rPr>
        <w:t xml:space="preserve">. Den preliminära värderingen är baserad på antagandet att den volymvägda genomsnittskursen för Bolagets aktie på Nasdaq </w:t>
      </w:r>
      <w:proofErr w:type="spellStart"/>
      <w:r w:rsidRPr="00E133B7">
        <w:rPr>
          <w:rFonts w:cstheme="minorHAnsi"/>
        </w:rPr>
        <w:t>First</w:t>
      </w:r>
      <w:proofErr w:type="spellEnd"/>
      <w:r w:rsidRPr="00E133B7">
        <w:rPr>
          <w:rFonts w:cstheme="minorHAnsi"/>
        </w:rPr>
        <w:t xml:space="preserve"> North </w:t>
      </w:r>
      <w:proofErr w:type="spellStart"/>
      <w:r w:rsidRPr="00E133B7">
        <w:rPr>
          <w:rFonts w:cstheme="minorHAnsi"/>
        </w:rPr>
        <w:t>Growth</w:t>
      </w:r>
      <w:proofErr w:type="spellEnd"/>
      <w:r w:rsidRPr="00E133B7">
        <w:rPr>
          <w:rFonts w:cstheme="minorHAnsi"/>
        </w:rPr>
        <w:t xml:space="preserve"> Market under perioden</w:t>
      </w:r>
      <w:r>
        <w:rPr>
          <w:rFonts w:cstheme="minorHAnsi"/>
        </w:rPr>
        <w:t xml:space="preserve"> från och med</w:t>
      </w:r>
      <w:r w:rsidRPr="00E133B7">
        <w:rPr>
          <w:rFonts w:cstheme="minorHAnsi"/>
        </w:rPr>
        <w:t xml:space="preserve"> 17 april 2020 t</w:t>
      </w:r>
      <w:r>
        <w:rPr>
          <w:rFonts w:cstheme="minorHAnsi"/>
        </w:rPr>
        <w:t>ill och med</w:t>
      </w:r>
      <w:r w:rsidRPr="00E133B7">
        <w:rPr>
          <w:rFonts w:cstheme="minorHAnsi"/>
        </w:rPr>
        <w:t xml:space="preserve"> den 30 april 2020 kommer att uppgå till 26 kronor, vilket skulle ge en teckningskurs om 28,60 kronor per aktie vid utnyttjande av teckningsoptionen, samt antagande om en volatilitet om 40 procent och en riskfri ränta om -0,3 procent. Vid överlåtelse av teckningsoptioner till nyckelpersoner kommer marknadsvärdet att fastställas baserat på uppdaterade antaganden och då kända parametrar.</w:t>
      </w:r>
    </w:p>
    <w:p w14:paraId="1FBBBCD7" w14:textId="77777777" w:rsidR="00E133B7" w:rsidRDefault="00E133B7" w:rsidP="00E133B7">
      <w:pPr>
        <w:pStyle w:val="Punktlista2"/>
        <w:numPr>
          <w:ilvl w:val="0"/>
          <w:numId w:val="0"/>
        </w:numPr>
        <w:contextualSpacing w:val="0"/>
        <w:rPr>
          <w:rFonts w:cstheme="minorHAnsi"/>
        </w:rPr>
      </w:pPr>
      <w:r w:rsidRPr="00E133B7">
        <w:rPr>
          <w:rFonts w:cstheme="minorHAnsi"/>
        </w:rPr>
        <w:t>Då teckningsoptionerna i Teckningsoptionsprogram 2020/2023 ska överlåtas till marknadsvärde vid tidpunkten för överlåtelsen bedöms Teckningsoptionsprogram 2020/2023 inte föranleda några kostnader för Bolaget i form av sociala avgifter eller liknande såvitt avser nyckelpersoner bosatta i Sverige. Om nyckelperson bosatt utanför Sverige (1 person) erbjuds att förvärva teckningsoptioner, kan mindre kostnader i form av sociala avgifter (</w:t>
      </w:r>
      <w:r w:rsidRPr="00D603F9">
        <w:rPr>
          <w:rFonts w:cstheme="minorHAnsi"/>
        </w:rPr>
        <w:t>estimerat till 100 000</w:t>
      </w:r>
      <w:r w:rsidRPr="00E133B7">
        <w:rPr>
          <w:rFonts w:cstheme="minorHAnsi"/>
        </w:rPr>
        <w:t xml:space="preserve"> kronor) uppkomma för Bolaget kopplat därtill.</w:t>
      </w:r>
    </w:p>
    <w:p w14:paraId="440D8590" w14:textId="77777777" w:rsidR="00E133B7" w:rsidRDefault="00E133B7" w:rsidP="00E133B7">
      <w:pPr>
        <w:pStyle w:val="Punktlista2"/>
        <w:numPr>
          <w:ilvl w:val="0"/>
          <w:numId w:val="0"/>
        </w:numPr>
        <w:contextualSpacing w:val="0"/>
        <w:rPr>
          <w:rFonts w:cstheme="minorHAnsi"/>
        </w:rPr>
      </w:pPr>
      <w:r w:rsidRPr="00E133B7">
        <w:rPr>
          <w:rFonts w:cstheme="minorHAnsi"/>
        </w:rPr>
        <w:t>Kostnader i form av arvoden till externa rådgivare och kostnader för administration av programmet beräknas uppgå till ca 125 000 kronor.</w:t>
      </w:r>
    </w:p>
    <w:p w14:paraId="4D036FC8" w14:textId="77777777" w:rsidR="00E133B7" w:rsidRDefault="00E133B7" w:rsidP="00E133B7">
      <w:pPr>
        <w:pStyle w:val="Punktlista2"/>
        <w:numPr>
          <w:ilvl w:val="0"/>
          <w:numId w:val="0"/>
        </w:numPr>
        <w:contextualSpacing w:val="0"/>
        <w:rPr>
          <w:rFonts w:cstheme="minorHAnsi"/>
        </w:rPr>
      </w:pPr>
      <w:r w:rsidRPr="00E133B7">
        <w:rPr>
          <w:rFonts w:cstheme="minorHAnsi"/>
        </w:rPr>
        <w:t xml:space="preserve">Teckningsoptionerna beräknas få en marginell effekt på Bolagets </w:t>
      </w:r>
      <w:proofErr w:type="gramStart"/>
      <w:r w:rsidRPr="00E133B7">
        <w:rPr>
          <w:rFonts w:cstheme="minorHAnsi"/>
        </w:rPr>
        <w:t>nyckeltal vinst</w:t>
      </w:r>
      <w:proofErr w:type="gramEnd"/>
      <w:r w:rsidRPr="00E133B7">
        <w:rPr>
          <w:rFonts w:cstheme="minorHAnsi"/>
        </w:rPr>
        <w:t xml:space="preserve"> per aktie.</w:t>
      </w:r>
    </w:p>
    <w:p w14:paraId="15BAE6F5" w14:textId="77777777" w:rsidR="00E133B7" w:rsidRPr="00E133B7" w:rsidRDefault="00E133B7" w:rsidP="00E133B7">
      <w:pPr>
        <w:pStyle w:val="Punktlista2"/>
        <w:numPr>
          <w:ilvl w:val="0"/>
          <w:numId w:val="0"/>
        </w:numPr>
        <w:contextualSpacing w:val="0"/>
        <w:rPr>
          <w:rFonts w:cstheme="minorHAnsi"/>
          <w:b/>
          <w:bCs/>
        </w:rPr>
      </w:pPr>
      <w:r w:rsidRPr="00E133B7">
        <w:rPr>
          <w:rFonts w:cstheme="minorHAnsi"/>
          <w:b/>
          <w:bCs/>
        </w:rPr>
        <w:t>Beredning av förslaget</w:t>
      </w:r>
    </w:p>
    <w:p w14:paraId="6CC956D9" w14:textId="4646C3FE" w:rsidR="00FA2F18" w:rsidRDefault="00E133B7" w:rsidP="00E133B7">
      <w:pPr>
        <w:pStyle w:val="Punktlista2"/>
        <w:numPr>
          <w:ilvl w:val="0"/>
          <w:numId w:val="0"/>
        </w:numPr>
        <w:contextualSpacing w:val="0"/>
        <w:rPr>
          <w:rFonts w:cstheme="minorHAnsi"/>
        </w:rPr>
      </w:pPr>
      <w:r w:rsidRPr="00E133B7">
        <w:rPr>
          <w:rFonts w:cstheme="minorHAnsi"/>
        </w:rPr>
        <w:lastRenderedPageBreak/>
        <w:t xml:space="preserve">Förslaget till beslut om inrättande av Teckningsoptionsprogram 2020/2023 och förslagen till beslut under punkterna A och B ovan har beretts av styrelsen i samråd med externa rådgivare. Det noteras att den verkställande direktören och den vice verkställande direktören i Bolaget, som också är styrelseledamöter i Bolaget, inte har deltagit i styrelsens beredning av förslaget, då de i egenskap av anställda/nyckelpersoner omfattas av förslaget. </w:t>
      </w:r>
    </w:p>
    <w:p w14:paraId="2BA50BAF" w14:textId="2419FD68" w:rsidR="00EC29D3" w:rsidRDefault="00EC29D3" w:rsidP="00EC29D3">
      <w:pPr>
        <w:pStyle w:val="Rubrik2"/>
      </w:pPr>
      <w:r>
        <w:t>Punkt 14 - Beslut om bemyndigande för styrelsen att fatta beslut om nyemission av aktier, teckningsoptioner och/eller konvertibler</w:t>
      </w:r>
    </w:p>
    <w:p w14:paraId="755EF55B" w14:textId="6CCA023B" w:rsidR="00EC29D3" w:rsidRPr="006D05FA" w:rsidRDefault="00EC29D3" w:rsidP="00EC29D3">
      <w:pPr>
        <w:rPr>
          <w:rFonts w:cstheme="minorHAnsi"/>
        </w:rPr>
      </w:pPr>
      <w:r w:rsidRPr="006D05FA">
        <w:rPr>
          <w:rFonts w:cstheme="minorHAnsi"/>
        </w:rPr>
        <w:t>Styrelsen föreslår att stämman beslutar att bemyndiga styrelsen att</w:t>
      </w:r>
      <w:r w:rsidR="008B4819">
        <w:rPr>
          <w:rFonts w:cstheme="minorHAnsi"/>
        </w:rPr>
        <w:t>,</w:t>
      </w:r>
      <w:r w:rsidRPr="006D05FA">
        <w:rPr>
          <w:rFonts w:cstheme="minorHAnsi"/>
        </w:rPr>
        <w:t xml:space="preserve"> vid ett eller flera tillfällen, under tiden fram till nästa årsstämma besluta om nyemission av aktier, konvertibler och/eller teckningsoptioner med eller utan företrädesrätt för aktieägarna. </w:t>
      </w:r>
      <w:r>
        <w:rPr>
          <w:rFonts w:cstheme="minorHAnsi"/>
        </w:rPr>
        <w:t xml:space="preserve">Det totala antalet aktier, teckningsoptioner och/eller konvertibler som emitteras med stöd av bemyndigandet får högst motsvara </w:t>
      </w:r>
      <w:r w:rsidR="007D7520">
        <w:rPr>
          <w:rFonts w:cstheme="minorHAnsi"/>
        </w:rPr>
        <w:t xml:space="preserve">sammanlagt tio procent av det totala antalet aktier i Bolaget vid tidpunkten för utnyttjandet av bemyndigandet. </w:t>
      </w:r>
      <w:proofErr w:type="spellStart"/>
      <w:r w:rsidR="007D7520">
        <w:rPr>
          <w:rFonts w:cstheme="minorHAnsi"/>
        </w:rPr>
        <w:t>E</w:t>
      </w:r>
      <w:r w:rsidRPr="006D05FA">
        <w:rPr>
          <w:rFonts w:cstheme="minorHAnsi"/>
        </w:rPr>
        <w:t>missionsbeslut</w:t>
      </w:r>
      <w:proofErr w:type="spellEnd"/>
      <w:r w:rsidRPr="006D05FA">
        <w:rPr>
          <w:rFonts w:cstheme="minorHAnsi"/>
        </w:rPr>
        <w:t xml:space="preserve"> </w:t>
      </w:r>
      <w:r w:rsidR="007D7520">
        <w:rPr>
          <w:rFonts w:cstheme="minorHAnsi"/>
        </w:rPr>
        <w:t xml:space="preserve">med stöd av bemyndigandet </w:t>
      </w:r>
      <w:r w:rsidRPr="006D05FA">
        <w:rPr>
          <w:rFonts w:cstheme="minorHAnsi"/>
        </w:rPr>
        <w:t>ska kunna fattas med bestämmelse om apport, kvittning eller kontant betalning.</w:t>
      </w:r>
    </w:p>
    <w:p w14:paraId="23D9CB74" w14:textId="5C7C47FF" w:rsidR="00EC29D3" w:rsidRDefault="00EC29D3" w:rsidP="00EC29D3">
      <w:pPr>
        <w:rPr>
          <w:rFonts w:cstheme="minorHAnsi"/>
        </w:rPr>
      </w:pPr>
      <w:r w:rsidRPr="006D05FA">
        <w:rPr>
          <w:rFonts w:cstheme="minorHAnsi"/>
        </w:rPr>
        <w:t xml:space="preserve">Skälet till eventuell avvikelse från </w:t>
      </w:r>
      <w:r w:rsidR="006A3F96">
        <w:rPr>
          <w:rFonts w:cstheme="minorHAnsi"/>
        </w:rPr>
        <w:t>aktieägarnas företrädesrätt möjliggöra för</w:t>
      </w:r>
      <w:r w:rsidRPr="006D05FA">
        <w:rPr>
          <w:rFonts w:cstheme="minorHAnsi"/>
        </w:rPr>
        <w:t xml:space="preserve"> Bolaget </w:t>
      </w:r>
      <w:r w:rsidR="006A3F96">
        <w:rPr>
          <w:rFonts w:cstheme="minorHAnsi"/>
        </w:rPr>
        <w:t>att</w:t>
      </w:r>
      <w:r w:rsidRPr="006D05FA">
        <w:rPr>
          <w:rFonts w:cstheme="minorHAnsi"/>
        </w:rPr>
        <w:t xml:space="preserve"> kunna emittera aktier, konvertibler och/eller teckningsoptioner i samband med företagsförvärv, men även för att öka Bolagets finansiella flexibilitet samt för att kunna stärka Bolagets ekonomiska ställning vid behov. Emissionskursen ska fastställas enligt gällande marknadsförhållanden.</w:t>
      </w:r>
    </w:p>
    <w:p w14:paraId="4774710C" w14:textId="6342E21E" w:rsidR="007D7520" w:rsidRPr="00EC29D3" w:rsidRDefault="007D7520" w:rsidP="00EC29D3">
      <w:pPr>
        <w:rPr>
          <w:rFonts w:cstheme="minorHAnsi"/>
        </w:rPr>
      </w:pPr>
      <w:r w:rsidRPr="00394E34">
        <w:rPr>
          <w:rFonts w:eastAsia="Calibri"/>
        </w:rPr>
        <w:t xml:space="preserve">Styrelsen, eller den styrelsen utser, bemyndigas att vidta de smärre justeringar av </w:t>
      </w:r>
      <w:r>
        <w:rPr>
          <w:rFonts w:eastAsia="Calibri"/>
        </w:rPr>
        <w:t>bemyndigandet</w:t>
      </w:r>
      <w:r w:rsidRPr="00394E34">
        <w:rPr>
          <w:rFonts w:eastAsia="Calibri"/>
        </w:rPr>
        <w:t xml:space="preserve"> som kan visa sig erforderliga i samband med registrering hos Bolagsverket</w:t>
      </w:r>
      <w:r>
        <w:rPr>
          <w:rFonts w:eastAsia="Calibri"/>
        </w:rPr>
        <w:t xml:space="preserve">. </w:t>
      </w:r>
    </w:p>
    <w:p w14:paraId="77E55225" w14:textId="3756654F" w:rsidR="00E133B7" w:rsidRPr="00B8508C" w:rsidRDefault="00E133B7" w:rsidP="00E133B7">
      <w:pPr>
        <w:pStyle w:val="Rubrik1"/>
      </w:pPr>
      <w:r>
        <w:t>Valberedningen</w:t>
      </w:r>
    </w:p>
    <w:p w14:paraId="22BC9B5A" w14:textId="7B5D28C9" w:rsidR="00871DE9" w:rsidRDefault="00FA2F18" w:rsidP="00871DE9">
      <w:pPr>
        <w:rPr>
          <w:rFonts w:cstheme="minorHAnsi"/>
        </w:rPr>
      </w:pPr>
      <w:r w:rsidRPr="00B8508C">
        <w:rPr>
          <w:rFonts w:cstheme="minorHAnsi"/>
        </w:rPr>
        <w:t xml:space="preserve">Valberedningen består av </w:t>
      </w:r>
      <w:r w:rsidR="00871DE9">
        <w:rPr>
          <w:rFonts w:cstheme="minorHAnsi"/>
        </w:rPr>
        <w:t>Yngve Berggren</w:t>
      </w:r>
      <w:r w:rsidRPr="00B8508C">
        <w:rPr>
          <w:rFonts w:cstheme="minorHAnsi"/>
        </w:rPr>
        <w:t xml:space="preserve"> (valberedningens ordförande)</w:t>
      </w:r>
      <w:r w:rsidR="00871DE9">
        <w:rPr>
          <w:rFonts w:cstheme="minorHAnsi"/>
        </w:rPr>
        <w:t xml:space="preserve"> som</w:t>
      </w:r>
      <w:r w:rsidRPr="00B8508C">
        <w:rPr>
          <w:rFonts w:cstheme="minorHAnsi"/>
        </w:rPr>
        <w:t xml:space="preserve"> </w:t>
      </w:r>
      <w:r w:rsidR="00871DE9" w:rsidRPr="00871DE9">
        <w:rPr>
          <w:rFonts w:cstheme="minorHAnsi"/>
        </w:rPr>
        <w:t xml:space="preserve">representant för </w:t>
      </w:r>
      <w:proofErr w:type="spellStart"/>
      <w:r w:rsidR="00871DE9" w:rsidRPr="00871DE9">
        <w:rPr>
          <w:rFonts w:cstheme="minorHAnsi"/>
        </w:rPr>
        <w:t>Vixar</w:t>
      </w:r>
      <w:proofErr w:type="spellEnd"/>
      <w:r w:rsidR="00871DE9" w:rsidRPr="00871DE9">
        <w:rPr>
          <w:rFonts w:cstheme="minorHAnsi"/>
        </w:rPr>
        <w:t xml:space="preserve"> AB, Jan </w:t>
      </w:r>
      <w:proofErr w:type="spellStart"/>
      <w:r w:rsidR="00871DE9" w:rsidRPr="00871DE9">
        <w:rPr>
          <w:rFonts w:cstheme="minorHAnsi"/>
        </w:rPr>
        <w:t>Häggqvist</w:t>
      </w:r>
      <w:proofErr w:type="spellEnd"/>
      <w:r w:rsidR="00871DE9" w:rsidRPr="00871DE9">
        <w:rPr>
          <w:rFonts w:cstheme="minorHAnsi"/>
        </w:rPr>
        <w:t xml:space="preserve"> </w:t>
      </w:r>
      <w:r w:rsidR="00871DE9">
        <w:rPr>
          <w:rFonts w:cstheme="minorHAnsi"/>
        </w:rPr>
        <w:t xml:space="preserve">som </w:t>
      </w:r>
      <w:r w:rsidR="00871DE9" w:rsidRPr="00871DE9">
        <w:rPr>
          <w:rFonts w:cstheme="minorHAnsi"/>
        </w:rPr>
        <w:t xml:space="preserve">representant för Jonas </w:t>
      </w:r>
      <w:proofErr w:type="spellStart"/>
      <w:r w:rsidR="00871DE9" w:rsidRPr="00871DE9">
        <w:rPr>
          <w:rFonts w:cstheme="minorHAnsi"/>
        </w:rPr>
        <w:t>Häggqvist</w:t>
      </w:r>
      <w:proofErr w:type="spellEnd"/>
      <w:r w:rsidR="00871DE9" w:rsidRPr="00871DE9">
        <w:rPr>
          <w:rFonts w:cstheme="minorHAnsi"/>
        </w:rPr>
        <w:t xml:space="preserve"> och Kent Söderberg </w:t>
      </w:r>
      <w:r w:rsidR="00871DE9">
        <w:rPr>
          <w:rFonts w:cstheme="minorHAnsi"/>
        </w:rPr>
        <w:t xml:space="preserve">som </w:t>
      </w:r>
      <w:r w:rsidR="00871DE9" w:rsidRPr="00871DE9">
        <w:rPr>
          <w:rFonts w:cstheme="minorHAnsi"/>
        </w:rPr>
        <w:t>representant för Erik Suré</w:t>
      </w:r>
      <w:r w:rsidR="00871DE9">
        <w:rPr>
          <w:rFonts w:cstheme="minorHAnsi"/>
        </w:rPr>
        <w:t>n.</w:t>
      </w:r>
    </w:p>
    <w:p w14:paraId="7414BB7B" w14:textId="4F69A3C5" w:rsidR="00FA2F18" w:rsidRPr="00FF139D" w:rsidRDefault="00FA2F18" w:rsidP="00871DE9">
      <w:pPr>
        <w:pStyle w:val="Rubrik1"/>
      </w:pPr>
      <w:r w:rsidRPr="00B8508C">
        <w:t>Majoritetskrav</w:t>
      </w:r>
    </w:p>
    <w:p w14:paraId="38F6278D" w14:textId="4549BD84" w:rsidR="00B94581" w:rsidRPr="00B94581" w:rsidRDefault="00B94581" w:rsidP="00B94581">
      <w:pPr>
        <w:spacing w:line="264" w:lineRule="auto"/>
      </w:pPr>
      <w:r>
        <w:t>Stämmans</w:t>
      </w:r>
      <w:r w:rsidRPr="00FF139D">
        <w:t xml:space="preserve"> beslut i enlighet med </w:t>
      </w:r>
      <w:r>
        <w:t>punkt</w:t>
      </w:r>
      <w:r w:rsidR="00EC29D3">
        <w:t>erna</w:t>
      </w:r>
      <w:r>
        <w:t xml:space="preserve"> 12</w:t>
      </w:r>
      <w:r w:rsidR="00EC29D3">
        <w:t xml:space="preserve"> och 14</w:t>
      </w:r>
      <w:r>
        <w:t xml:space="preserve"> </w:t>
      </w:r>
      <w:r w:rsidRPr="00FF139D">
        <w:t xml:space="preserve">ovan förutsätter att beslutet biträds av minst två tredjedelar av såväl de avgivna rösterna som de aktier som är företrädda vid </w:t>
      </w:r>
      <w:r>
        <w:t>stämman</w:t>
      </w:r>
      <w:r w:rsidRPr="00FF139D">
        <w:t>.</w:t>
      </w:r>
      <w:r>
        <w:t xml:space="preserve"> </w:t>
      </w:r>
    </w:p>
    <w:p w14:paraId="22DA8C83" w14:textId="490AA8AF" w:rsidR="009850E3" w:rsidRPr="006F4D3F" w:rsidRDefault="009E4AA8" w:rsidP="00FE732D">
      <w:pPr>
        <w:rPr>
          <w:rFonts w:cstheme="minorHAnsi"/>
        </w:rPr>
      </w:pPr>
      <w:r>
        <w:rPr>
          <w:rFonts w:cstheme="minorHAnsi"/>
        </w:rPr>
        <w:t>S</w:t>
      </w:r>
      <w:r w:rsidR="00FA2F18" w:rsidRPr="00B8508C">
        <w:rPr>
          <w:rFonts w:cstheme="minorHAnsi"/>
        </w:rPr>
        <w:t>tämmans beslut i enlighet med punkt 1</w:t>
      </w:r>
      <w:r w:rsidR="00A74C9D">
        <w:rPr>
          <w:rFonts w:cstheme="minorHAnsi"/>
        </w:rPr>
        <w:t>3</w:t>
      </w:r>
      <w:r w:rsidR="00FA2F18" w:rsidRPr="00B8508C">
        <w:rPr>
          <w:rFonts w:cstheme="minorHAnsi"/>
        </w:rPr>
        <w:t xml:space="preserve"> ovan förutsätter att beslutet biträds av minst nio tiondelar av såväl de avgivna rösterna som de aktier som är företrädda vid stämman.</w:t>
      </w:r>
    </w:p>
    <w:p w14:paraId="43C522D1" w14:textId="77777777" w:rsidR="0072769D" w:rsidRPr="002A3763" w:rsidRDefault="0072769D" w:rsidP="00FF7A3D">
      <w:pPr>
        <w:pStyle w:val="Rubrik1"/>
      </w:pPr>
      <w:r w:rsidRPr="002A3763">
        <w:t xml:space="preserve">Antalet aktier och röster i </w:t>
      </w:r>
      <w:r>
        <w:t>Bolaget</w:t>
      </w:r>
    </w:p>
    <w:p w14:paraId="7CD57DBE" w14:textId="336340CB" w:rsidR="0072769D" w:rsidRPr="00F810FE" w:rsidRDefault="0072769D" w:rsidP="0072769D">
      <w:r w:rsidRPr="00F810FE">
        <w:t xml:space="preserve">Vid tidpunkten för denna kallelses utfärdande uppgår det totala antalet aktier i </w:t>
      </w:r>
      <w:r>
        <w:t>Bolaget</w:t>
      </w:r>
      <w:r w:rsidRPr="00F810FE">
        <w:t xml:space="preserve">, liksom det totala antalet röster, </w:t>
      </w:r>
      <w:r w:rsidRPr="00DC0577">
        <w:t>till</w:t>
      </w:r>
      <w:r>
        <w:t xml:space="preserve"> </w:t>
      </w:r>
      <w:r w:rsidR="00646485">
        <w:rPr>
          <w:rFonts w:ascii="Calibri" w:hAnsi="Calibri"/>
        </w:rPr>
        <w:t>16 129 710</w:t>
      </w:r>
      <w:r w:rsidRPr="00CC3EE8">
        <w:t xml:space="preserve">. </w:t>
      </w:r>
      <w:r>
        <w:t>Bolaget</w:t>
      </w:r>
      <w:r w:rsidRPr="00F810FE">
        <w:t xml:space="preserve"> innehar inga egna aktier.</w:t>
      </w:r>
    </w:p>
    <w:p w14:paraId="2545EFB7" w14:textId="77777777" w:rsidR="0072769D" w:rsidRPr="002A3763" w:rsidRDefault="0072769D" w:rsidP="0072769D">
      <w:pPr>
        <w:pStyle w:val="Rubrik1"/>
      </w:pPr>
      <w:r>
        <w:t>Aktieägares frågerätt</w:t>
      </w:r>
    </w:p>
    <w:p w14:paraId="070A058B" w14:textId="752036A9" w:rsidR="003F2BC7" w:rsidRPr="003C6562" w:rsidRDefault="003F2BC7" w:rsidP="003F2BC7">
      <w:r>
        <w:t>I enlighet med 7 kap. 32 § aktiebolagslagen ska s</w:t>
      </w:r>
      <w:r w:rsidRPr="00F810FE">
        <w:t xml:space="preserve">tyrelsen och verkställande direktören, om någon aktieägare begär det och styrelsen anser att det kan ske utan väsentlig skada för </w:t>
      </w:r>
      <w:r>
        <w:t>Bolaget</w:t>
      </w:r>
      <w:r w:rsidRPr="00F810FE">
        <w:t xml:space="preserve">, vid stämman </w:t>
      </w:r>
      <w:r w:rsidR="005620C5" w:rsidRPr="00F810FE">
        <w:t xml:space="preserve">lämna upplysningar om </w:t>
      </w:r>
      <w:r w:rsidR="005620C5" w:rsidRPr="00E93283">
        <w:t>förhållanden som kan inverka på bedömningen av ett ärende på dagordningen</w:t>
      </w:r>
      <w:r w:rsidR="005620C5">
        <w:t xml:space="preserve">, förhållanden som kan inverka på bedömningen </w:t>
      </w:r>
      <w:r w:rsidR="005620C5" w:rsidRPr="00E93283">
        <w:t xml:space="preserve">av </w:t>
      </w:r>
      <w:r w:rsidR="008B4819">
        <w:t>B</w:t>
      </w:r>
      <w:r w:rsidR="005620C5" w:rsidRPr="00E93283">
        <w:t xml:space="preserve">olagets eller </w:t>
      </w:r>
      <w:r w:rsidR="008B4819">
        <w:t>dotterbolagets</w:t>
      </w:r>
      <w:r w:rsidR="005620C5" w:rsidRPr="00E93283">
        <w:t xml:space="preserve"> ekonomiska situation</w:t>
      </w:r>
      <w:r w:rsidR="005620C5">
        <w:t xml:space="preserve"> och</w:t>
      </w:r>
      <w:r w:rsidR="005620C5" w:rsidRPr="00E93283">
        <w:t xml:space="preserve"> </w:t>
      </w:r>
      <w:r w:rsidR="008B4819">
        <w:t>B</w:t>
      </w:r>
      <w:r w:rsidR="005620C5" w:rsidRPr="00E93283">
        <w:t xml:space="preserve">olagets förhållande till annat </w:t>
      </w:r>
      <w:r w:rsidR="008B4819">
        <w:t>koncernbolag</w:t>
      </w:r>
      <w:r w:rsidR="005620C5" w:rsidRPr="00E93283">
        <w:t>.</w:t>
      </w:r>
    </w:p>
    <w:p w14:paraId="2683529B" w14:textId="77777777" w:rsidR="0072769D" w:rsidRDefault="0072769D" w:rsidP="0072769D">
      <w:pPr>
        <w:pStyle w:val="Rubrik1"/>
      </w:pPr>
      <w:r>
        <w:lastRenderedPageBreak/>
        <w:t>Tillgängliga handlingar</w:t>
      </w:r>
    </w:p>
    <w:p w14:paraId="1704C520" w14:textId="2F881540" w:rsidR="0072769D" w:rsidRDefault="005C2980" w:rsidP="0072769D">
      <w:r>
        <w:t>F</w:t>
      </w:r>
      <w:r w:rsidR="00F73697">
        <w:t xml:space="preserve">ullständiga förslag till beslut </w:t>
      </w:r>
      <w:r>
        <w:t>och r</w:t>
      </w:r>
      <w:r w:rsidR="005620C5" w:rsidRPr="00FF139D">
        <w:rPr>
          <w:rFonts w:eastAsia="Calibri"/>
        </w:rPr>
        <w:t>edovisningshandlingar med tillhörande revisionsberättelser kommer under minst tre veckor före årsstämman hållas tillgängliga hos Bolaget</w:t>
      </w:r>
      <w:r w:rsidR="0072769D" w:rsidRPr="008337C2">
        <w:t xml:space="preserve">. Kopior av nämnda handlingar sänds även till de aktieägare som begär det och uppger sin postadress. Handlingarna kommer även att finnas tillgängliga på Bolagets webbplats, </w:t>
      </w:r>
      <w:hyperlink r:id="rId8" w:history="1">
        <w:r w:rsidR="005B3B2B" w:rsidRPr="00E17273">
          <w:rPr>
            <w:rStyle w:val="Hyperlnk"/>
          </w:rPr>
          <w:t>www.teqnion.se</w:t>
        </w:r>
      </w:hyperlink>
      <w:r w:rsidR="0072769D">
        <w:t>.</w:t>
      </w:r>
    </w:p>
    <w:p w14:paraId="7CE033D3" w14:textId="0E7ADFB6" w:rsidR="005B3B2B" w:rsidRDefault="005B3B2B" w:rsidP="0072769D">
      <w:r>
        <w:t xml:space="preserve">Information om samtliga föreslagna styrelseledamöter och valberedningens motiverade yttrande beträffande förslag till styrelse finns tillgängligt på </w:t>
      </w:r>
      <w:r w:rsidR="008B4819">
        <w:t>B</w:t>
      </w:r>
      <w:r>
        <w:t xml:space="preserve">olagets webbplats, </w:t>
      </w:r>
      <w:hyperlink r:id="rId9" w:history="1">
        <w:r w:rsidRPr="00E17273">
          <w:rPr>
            <w:rStyle w:val="Hyperlnk"/>
          </w:rPr>
          <w:t>www.teqnion.se</w:t>
        </w:r>
      </w:hyperlink>
      <w:r>
        <w:t xml:space="preserve">. </w:t>
      </w:r>
    </w:p>
    <w:p w14:paraId="75186EBC" w14:textId="77777777" w:rsidR="005620C5" w:rsidRDefault="005620C5" w:rsidP="005620C5">
      <w:pPr>
        <w:pStyle w:val="Rubrik1"/>
      </w:pPr>
      <w:r>
        <w:t>Behandling av personuppgifter</w:t>
      </w:r>
    </w:p>
    <w:p w14:paraId="15DFCA1E" w14:textId="1844DC8F" w:rsidR="005620C5" w:rsidRDefault="005620C5" w:rsidP="005620C5">
      <w:r>
        <w:t xml:space="preserve">För information om hur dina personuppgifter behandlas, se </w:t>
      </w:r>
      <w:hyperlink r:id="rId10" w:history="1">
        <w:r>
          <w:rPr>
            <w:rStyle w:val="Hyperlnk"/>
          </w:rPr>
          <w:t>https://www.euroclear.com/dam/ESw/Legal/Integritetspolicy-bolagsstammor-svenska.pdf</w:t>
        </w:r>
      </w:hyperlink>
      <w:r>
        <w:t>.</w:t>
      </w:r>
    </w:p>
    <w:p w14:paraId="24CE19A4" w14:textId="77777777" w:rsidR="005620C5" w:rsidRDefault="005620C5" w:rsidP="005620C5"/>
    <w:p w14:paraId="1D24DF3B" w14:textId="3B99C9CE" w:rsidR="0072769D" w:rsidRPr="00A32CFA" w:rsidRDefault="0072769D" w:rsidP="0072769D">
      <w:pPr>
        <w:pStyle w:val="Rubrik1"/>
        <w:jc w:val="center"/>
      </w:pPr>
      <w:r>
        <w:t>Teqnion</w:t>
      </w:r>
      <w:r w:rsidRPr="00A32CFA">
        <w:t xml:space="preserve"> AB</w:t>
      </w:r>
    </w:p>
    <w:p w14:paraId="2A949E9F" w14:textId="4D733E72" w:rsidR="00B07CDE" w:rsidRDefault="0072769D" w:rsidP="000221E9">
      <w:pPr>
        <w:jc w:val="center"/>
        <w:rPr>
          <w:i/>
        </w:rPr>
      </w:pPr>
      <w:r>
        <w:t xml:space="preserve">Stockholm </w:t>
      </w:r>
      <w:r w:rsidR="008C453E">
        <w:t xml:space="preserve">i </w:t>
      </w:r>
      <w:r w:rsidR="00444607">
        <w:t>mars 2020</w:t>
      </w:r>
      <w:r>
        <w:br/>
      </w:r>
      <w:r w:rsidRPr="00DF5D90">
        <w:rPr>
          <w:i/>
        </w:rPr>
        <w:t>Styrelsen</w:t>
      </w:r>
    </w:p>
    <w:p w14:paraId="091D3839" w14:textId="77777777" w:rsidR="00D74A44" w:rsidRDefault="00D74A44" w:rsidP="00D74A44"/>
    <w:p w14:paraId="4775A7DA" w14:textId="7C5B7AEF" w:rsidR="00D74A44" w:rsidRDefault="00D74A44" w:rsidP="00D74A44">
      <w:r w:rsidRPr="00D74A44">
        <w:t xml:space="preserve">Informationen lämnades, genom vd </w:t>
      </w:r>
      <w:r>
        <w:t xml:space="preserve">Johan </w:t>
      </w:r>
      <w:proofErr w:type="spellStart"/>
      <w:r>
        <w:t>Steenes</w:t>
      </w:r>
      <w:proofErr w:type="spellEnd"/>
      <w:r w:rsidRPr="00D74A44">
        <w:t xml:space="preserve"> försorg, för offentliggörande den </w:t>
      </w:r>
      <w:r>
        <w:t>17 mars 2020</w:t>
      </w:r>
      <w:r w:rsidRPr="00D74A44">
        <w:t xml:space="preserve"> kl. </w:t>
      </w:r>
      <w:r w:rsidR="00397143">
        <w:t>15:45</w:t>
      </w:r>
      <w:r w:rsidRPr="00D74A44">
        <w:t xml:space="preserve"> CEST.</w:t>
      </w:r>
    </w:p>
    <w:p w14:paraId="7806B06F" w14:textId="680F8537" w:rsidR="001D3259" w:rsidRPr="001D3259" w:rsidRDefault="001D3259" w:rsidP="001D3259">
      <w:pPr>
        <w:rPr>
          <w:b/>
          <w:bCs/>
          <w:i/>
          <w:iCs/>
        </w:rPr>
      </w:pPr>
      <w:r w:rsidRPr="001D3259">
        <w:rPr>
          <w:b/>
          <w:bCs/>
          <w:i/>
          <w:iCs/>
        </w:rPr>
        <w:t>Om Teqnion</w:t>
      </w:r>
      <w:bookmarkStart w:id="3" w:name="_GoBack"/>
      <w:bookmarkEnd w:id="3"/>
    </w:p>
    <w:p w14:paraId="574F404E" w14:textId="36767662" w:rsidR="001D3259" w:rsidRPr="001D3259" w:rsidRDefault="001D3259" w:rsidP="001D3259">
      <w:pPr>
        <w:rPr>
          <w:i/>
          <w:iCs/>
        </w:rPr>
      </w:pPr>
      <w:r w:rsidRPr="001D3259">
        <w:rPr>
          <w:i/>
          <w:iCs/>
        </w:rPr>
        <w:t xml:space="preserve">Teqnion AB är en industrikoncern med ett nuvarande innehav av tretton aktiva resultatenheter inom tre affärsområden: Industry, </w:t>
      </w:r>
      <w:proofErr w:type="spellStart"/>
      <w:r w:rsidRPr="001D3259">
        <w:rPr>
          <w:i/>
          <w:iCs/>
        </w:rPr>
        <w:t>Growth</w:t>
      </w:r>
      <w:proofErr w:type="spellEnd"/>
      <w:r w:rsidRPr="001D3259">
        <w:rPr>
          <w:i/>
          <w:iCs/>
        </w:rPr>
        <w:t xml:space="preserve"> och </w:t>
      </w:r>
      <w:proofErr w:type="spellStart"/>
      <w:r w:rsidRPr="001D3259">
        <w:rPr>
          <w:i/>
          <w:iCs/>
        </w:rPr>
        <w:t>Niche</w:t>
      </w:r>
      <w:proofErr w:type="spellEnd"/>
      <w:r w:rsidRPr="001D3259">
        <w:rPr>
          <w:i/>
          <w:iCs/>
        </w:rPr>
        <w:t xml:space="preserve">. Genom dessa erbjuder Teqnion ledande produkter och specialistkompetens inom utvalda marknadsnischer. Detta inkluderar bland annat komponenter, maskiner, system och tjänster med högt teknikinnehåll. Bolagets affärsmodell är att växa både genom organisk tillväxt i dotterbolagen samt genom företagsförvärv. Merparten av </w:t>
      </w:r>
      <w:proofErr w:type="spellStart"/>
      <w:r w:rsidRPr="001D3259">
        <w:rPr>
          <w:i/>
          <w:iCs/>
        </w:rPr>
        <w:t>Teqnions</w:t>
      </w:r>
      <w:proofErr w:type="spellEnd"/>
      <w:r w:rsidRPr="001D3259">
        <w:rPr>
          <w:i/>
          <w:iCs/>
        </w:rPr>
        <w:t xml:space="preserve"> försäljning sker inom Norden med Sverige som primär huvudmarknad.</w:t>
      </w:r>
    </w:p>
    <w:p w14:paraId="5F6D2114" w14:textId="1662D199" w:rsidR="001D3259" w:rsidRPr="001D3259" w:rsidRDefault="001D3259" w:rsidP="001D3259">
      <w:pPr>
        <w:rPr>
          <w:i/>
          <w:iCs/>
        </w:rPr>
      </w:pPr>
      <w:r w:rsidRPr="001D3259">
        <w:rPr>
          <w:i/>
          <w:iCs/>
        </w:rPr>
        <w:t xml:space="preserve">Teqnion grundades 2006 och noterades i april 2019 på Nasdaq </w:t>
      </w:r>
      <w:proofErr w:type="spellStart"/>
      <w:r w:rsidRPr="001D3259">
        <w:rPr>
          <w:i/>
          <w:iCs/>
        </w:rPr>
        <w:t>First</w:t>
      </w:r>
      <w:proofErr w:type="spellEnd"/>
      <w:r w:rsidRPr="001D3259">
        <w:rPr>
          <w:i/>
          <w:iCs/>
        </w:rPr>
        <w:t xml:space="preserve"> North. Certifierad </w:t>
      </w:r>
      <w:proofErr w:type="spellStart"/>
      <w:r w:rsidRPr="001D3259">
        <w:rPr>
          <w:i/>
          <w:iCs/>
        </w:rPr>
        <w:t>Adviser</w:t>
      </w:r>
      <w:proofErr w:type="spellEnd"/>
      <w:r w:rsidRPr="001D3259">
        <w:rPr>
          <w:i/>
          <w:iCs/>
        </w:rPr>
        <w:t xml:space="preserve"> är </w:t>
      </w:r>
      <w:proofErr w:type="spellStart"/>
      <w:r w:rsidRPr="001D3259">
        <w:rPr>
          <w:i/>
          <w:iCs/>
        </w:rPr>
        <w:t>Redeye</w:t>
      </w:r>
      <w:proofErr w:type="spellEnd"/>
      <w:r w:rsidRPr="001D3259">
        <w:rPr>
          <w:i/>
          <w:iCs/>
        </w:rPr>
        <w:t xml:space="preserve"> AB med e-postadress certifiedadviser@redeye.se och telefonnummer 08-121 576 90.</w:t>
      </w:r>
    </w:p>
    <w:sectPr w:rsidR="001D3259" w:rsidRPr="001D3259" w:rsidSect="00FF7A3D">
      <w:headerReference w:type="default" r:id="rId11"/>
      <w:footerReference w:type="default" r:id="rId12"/>
      <w:headerReference w:type="first" r:id="rId13"/>
      <w:pgSz w:w="11906" w:h="16838" w:code="9"/>
      <w:pgMar w:top="1474" w:right="1701" w:bottom="1701" w:left="170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BA6C" w14:textId="77777777" w:rsidR="007A3B63" w:rsidRDefault="007A3B63" w:rsidP="00130C51">
      <w:pPr>
        <w:spacing w:line="240" w:lineRule="auto"/>
      </w:pPr>
      <w:r>
        <w:separator/>
      </w:r>
    </w:p>
  </w:endnote>
  <w:endnote w:type="continuationSeparator" w:id="0">
    <w:p w14:paraId="5AA4E8F6" w14:textId="77777777" w:rsidR="007A3B63" w:rsidRDefault="007A3B63" w:rsidP="0013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56C3" w14:textId="77777777" w:rsidR="00BC688D" w:rsidRDefault="00BC688D" w:rsidP="00BC688D">
    <w:pPr>
      <w:pStyle w:val="Sidfot"/>
      <w:tabs>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A3F0" w14:textId="77777777" w:rsidR="007A3B63" w:rsidRDefault="007A3B63" w:rsidP="00130C51">
      <w:pPr>
        <w:spacing w:line="240" w:lineRule="auto"/>
      </w:pPr>
      <w:r>
        <w:separator/>
      </w:r>
    </w:p>
  </w:footnote>
  <w:footnote w:type="continuationSeparator" w:id="0">
    <w:p w14:paraId="0F2B7BCD" w14:textId="77777777" w:rsidR="007A3B63" w:rsidRDefault="007A3B63" w:rsidP="00130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7FF1" w14:textId="4FE0443E" w:rsidR="00BC688D" w:rsidRDefault="00BC688D" w:rsidP="00FF7A3D">
    <w:pPr>
      <w:pStyle w:val="Sidhuvud"/>
      <w:tabs>
        <w:tab w:val="right" w:pos="85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BBDE" w14:textId="77777777" w:rsidR="00BC688D" w:rsidRDefault="00FF7A3D" w:rsidP="00FF7A3D">
    <w:pPr>
      <w:pStyle w:val="Sidhuvud"/>
      <w:tabs>
        <w:tab w:val="right" w:pos="8505"/>
      </w:tabs>
      <w:jc w:val="center"/>
    </w:pPr>
    <w:r>
      <w:rPr>
        <w:noProof/>
      </w:rPr>
      <w:drawing>
        <wp:inline distT="0" distB="0" distL="0" distR="0" wp14:anchorId="2D39C0E6" wp14:editId="1BAA03D6">
          <wp:extent cx="1800860" cy="324485"/>
          <wp:effectExtent l="0" t="0" r="8890" b="0"/>
          <wp:docPr id="3" name="Bildobjekt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800860" cy="324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FA9CF4"/>
    <w:lvl w:ilvl="0">
      <w:start w:val="1"/>
      <w:numFmt w:val="decimal"/>
      <w:pStyle w:val="Numreradlista5"/>
      <w:lvlText w:val="%1."/>
      <w:lvlJc w:val="left"/>
      <w:pPr>
        <w:tabs>
          <w:tab w:val="num" w:pos="1492"/>
        </w:tabs>
        <w:ind w:left="1492" w:hanging="360"/>
      </w:pPr>
    </w:lvl>
  </w:abstractNum>
  <w:abstractNum w:abstractNumId="1" w15:restartNumberingAfterBreak="0">
    <w:nsid w:val="05ED7F72"/>
    <w:multiLevelType w:val="multilevel"/>
    <w:tmpl w:val="4D4AA20C"/>
    <w:styleLink w:val="NrPMLista"/>
    <w:lvl w:ilvl="0">
      <w:start w:val="1"/>
      <w:numFmt w:val="lowerRoman"/>
      <w:pStyle w:val="NrLista"/>
      <w:lvlText w:val="(%1)"/>
      <w:lvlJc w:val="left"/>
      <w:pPr>
        <w:ind w:left="851" w:hanging="851"/>
      </w:pPr>
      <w:rPr>
        <w:rFonts w:hint="default"/>
      </w:rPr>
    </w:lvl>
    <w:lvl w:ilvl="1">
      <w:start w:val="1"/>
      <w:numFmt w:val="lowerLetter"/>
      <w:lvlText w:val="(%2)"/>
      <w:lvlJc w:val="left"/>
      <w:pPr>
        <w:tabs>
          <w:tab w:val="num" w:pos="1418"/>
        </w:tabs>
        <w:ind w:left="1702" w:hanging="851"/>
      </w:pPr>
      <w:rPr>
        <w:rFonts w:hint="default"/>
      </w:rPr>
    </w:lvl>
    <w:lvl w:ilvl="2">
      <w:start w:val="1"/>
      <w:numFmt w:val="decimal"/>
      <w:lvlText w:val="(%3)"/>
      <w:lvlJc w:val="left"/>
      <w:pPr>
        <w:tabs>
          <w:tab w:val="num" w:pos="2269"/>
        </w:tabs>
        <w:ind w:left="2553" w:hanging="851"/>
      </w:pPr>
      <w:rPr>
        <w:rFonts w:hint="default"/>
      </w:rPr>
    </w:lvl>
    <w:lvl w:ilvl="3">
      <w:start w:val="1"/>
      <w:numFmt w:val="bullet"/>
      <w:lvlText w:val=""/>
      <w:lvlJc w:val="left"/>
      <w:pPr>
        <w:tabs>
          <w:tab w:val="num" w:pos="3120"/>
        </w:tabs>
        <w:ind w:left="3404" w:hanging="851"/>
      </w:pPr>
      <w:rPr>
        <w:rFonts w:ascii="Symbol" w:hAnsi="Symbol" w:hint="default"/>
        <w:color w:val="auto"/>
      </w:rPr>
    </w:lvl>
    <w:lvl w:ilvl="4">
      <w:start w:val="1"/>
      <w:numFmt w:val="bullet"/>
      <w:lvlText w:val="▪"/>
      <w:lvlJc w:val="left"/>
      <w:pPr>
        <w:tabs>
          <w:tab w:val="num" w:pos="3971"/>
        </w:tabs>
        <w:ind w:left="4255" w:hanging="851"/>
      </w:pPr>
      <w:rPr>
        <w:rFonts w:ascii="Georgia" w:hAnsi="Georgia" w:hint="default"/>
      </w:rPr>
    </w:lvl>
    <w:lvl w:ilvl="5">
      <w:start w:val="1"/>
      <w:numFmt w:val="lowerRoman"/>
      <w:lvlText w:val="(%6)"/>
      <w:lvlJc w:val="left"/>
      <w:pPr>
        <w:tabs>
          <w:tab w:val="num" w:pos="4822"/>
        </w:tabs>
        <w:ind w:left="5106" w:hanging="851"/>
      </w:pPr>
      <w:rPr>
        <w:rFonts w:hint="default"/>
      </w:rPr>
    </w:lvl>
    <w:lvl w:ilvl="6">
      <w:start w:val="1"/>
      <w:numFmt w:val="decimal"/>
      <w:lvlText w:val="%7."/>
      <w:lvlJc w:val="left"/>
      <w:pPr>
        <w:tabs>
          <w:tab w:val="num" w:pos="5673"/>
        </w:tabs>
        <w:ind w:left="5957" w:hanging="851"/>
      </w:pPr>
      <w:rPr>
        <w:rFonts w:hint="default"/>
      </w:rPr>
    </w:lvl>
    <w:lvl w:ilvl="7">
      <w:start w:val="1"/>
      <w:numFmt w:val="lowerLetter"/>
      <w:lvlText w:val="%8."/>
      <w:lvlJc w:val="left"/>
      <w:pPr>
        <w:tabs>
          <w:tab w:val="num" w:pos="6524"/>
        </w:tabs>
        <w:ind w:left="6808" w:hanging="851"/>
      </w:pPr>
      <w:rPr>
        <w:rFonts w:hint="default"/>
      </w:rPr>
    </w:lvl>
    <w:lvl w:ilvl="8">
      <w:start w:val="1"/>
      <w:numFmt w:val="lowerRoman"/>
      <w:lvlText w:val="%9."/>
      <w:lvlJc w:val="left"/>
      <w:pPr>
        <w:tabs>
          <w:tab w:val="num" w:pos="7375"/>
        </w:tabs>
        <w:ind w:left="7659" w:hanging="851"/>
      </w:pPr>
      <w:rPr>
        <w:rFonts w:hint="default"/>
      </w:rPr>
    </w:lvl>
  </w:abstractNum>
  <w:abstractNum w:abstractNumId="2" w15:restartNumberingAfterBreak="0">
    <w:nsid w:val="09216932"/>
    <w:multiLevelType w:val="multilevel"/>
    <w:tmpl w:val="88A6E992"/>
    <w:styleLink w:val="Bilagenumrering"/>
    <w:lvl w:ilvl="0">
      <w:start w:val="1"/>
      <w:numFmt w:val="decimal"/>
      <w:pStyle w:val="Bilagansrubrik"/>
      <w:lvlText w:val="Bilaga %1"/>
      <w:lvlJc w:val="left"/>
      <w:pPr>
        <w:ind w:left="0" w:firstLine="0"/>
      </w:pPr>
      <w:rPr>
        <w:rFonts w:hint="default"/>
      </w:rPr>
    </w:lvl>
    <w:lvl w:ilvl="1">
      <w:start w:val="1"/>
      <w:numFmt w:val="decimal"/>
      <w:pStyle w:val="BilagaRubrik1"/>
      <w:lvlText w:val="%2"/>
      <w:lvlJc w:val="left"/>
      <w:pPr>
        <w:ind w:left="851" w:hanging="851"/>
      </w:pPr>
      <w:rPr>
        <w:rFonts w:hint="default"/>
      </w:rPr>
    </w:lvl>
    <w:lvl w:ilvl="2">
      <w:start w:val="1"/>
      <w:numFmt w:val="decimal"/>
      <w:pStyle w:val="BilagaRubrik2"/>
      <w:lvlText w:val="%2.%3"/>
      <w:lvlJc w:val="left"/>
      <w:pPr>
        <w:ind w:left="851" w:hanging="851"/>
      </w:pPr>
      <w:rPr>
        <w:rFonts w:hint="default"/>
      </w:rPr>
    </w:lvl>
    <w:lvl w:ilvl="3">
      <w:start w:val="1"/>
      <w:numFmt w:val="decimal"/>
      <w:pStyle w:val="BilagaRubrik3"/>
      <w:lvlText w:val="%2.%3.%4"/>
      <w:lvlJc w:val="left"/>
      <w:pPr>
        <w:ind w:left="851" w:hanging="851"/>
      </w:pPr>
      <w:rPr>
        <w:rFonts w:hint="default"/>
      </w:rPr>
    </w:lvl>
    <w:lvl w:ilvl="4">
      <w:start w:val="1"/>
      <w:numFmt w:val="none"/>
      <w:lvlText w:val="%1.%2.%3.%4"/>
      <w:lvlJc w:val="left"/>
      <w:pPr>
        <w:ind w:left="851" w:hanging="851"/>
      </w:pPr>
      <w:rPr>
        <w:rFonts w:hint="default"/>
      </w:rPr>
    </w:lvl>
    <w:lvl w:ilvl="5">
      <w:start w:val="1"/>
      <w:numFmt w:val="lowerLetter"/>
      <w:pStyle w:val="BilagaListtyp1niv1"/>
      <w:lvlText w:val="(%6)"/>
      <w:lvlJc w:val="left"/>
      <w:pPr>
        <w:tabs>
          <w:tab w:val="num" w:pos="5670"/>
        </w:tabs>
        <w:ind w:left="1276" w:hanging="425"/>
      </w:pPr>
      <w:rPr>
        <w:rFonts w:hint="default"/>
      </w:rPr>
    </w:lvl>
    <w:lvl w:ilvl="6">
      <w:start w:val="1"/>
      <w:numFmt w:val="lowerRoman"/>
      <w:pStyle w:val="BilagaListtyp1niv2"/>
      <w:lvlText w:val="(%7)"/>
      <w:lvlJc w:val="left"/>
      <w:pPr>
        <w:tabs>
          <w:tab w:val="num" w:pos="1276"/>
        </w:tabs>
        <w:ind w:left="1701" w:hanging="425"/>
      </w:pPr>
      <w:rPr>
        <w:rFonts w:hint="default"/>
      </w:rPr>
    </w:lvl>
    <w:lvl w:ilvl="7">
      <w:start w:val="1"/>
      <w:numFmt w:val="upperLetter"/>
      <w:pStyle w:val="BilagaListtyp1niv3"/>
      <w:lvlText w:val="(%8)"/>
      <w:lvlJc w:val="left"/>
      <w:pPr>
        <w:tabs>
          <w:tab w:val="num" w:pos="1701"/>
        </w:tabs>
        <w:ind w:left="2126" w:hanging="425"/>
      </w:pPr>
      <w:rPr>
        <w:rFonts w:hint="default"/>
      </w:rPr>
    </w:lvl>
    <w:lvl w:ilvl="8">
      <w:start w:val="1"/>
      <w:numFmt w:val="decimal"/>
      <w:pStyle w:val="BilagaListtyp1niv4"/>
      <w:lvlText w:val="%9."/>
      <w:lvlJc w:val="left"/>
      <w:pPr>
        <w:ind w:left="2552" w:hanging="426"/>
      </w:pPr>
      <w:rPr>
        <w:rFonts w:hint="default"/>
      </w:rPr>
    </w:lvl>
  </w:abstractNum>
  <w:abstractNum w:abstractNumId="3" w15:restartNumberingAfterBreak="0">
    <w:nsid w:val="0AD71821"/>
    <w:multiLevelType w:val="multilevel"/>
    <w:tmpl w:val="4CEEC8D2"/>
    <w:styleLink w:val="Listtyp2"/>
    <w:lvl w:ilvl="0">
      <w:start w:val="1"/>
      <w:numFmt w:val="lowerLetter"/>
      <w:pStyle w:val="Listtyp2niv1"/>
      <w:lvlText w:val="(%1)"/>
      <w:lvlJc w:val="left"/>
      <w:pPr>
        <w:ind w:left="624" w:hanging="624"/>
      </w:pPr>
      <w:rPr>
        <w:rFonts w:hint="default"/>
      </w:rPr>
    </w:lvl>
    <w:lvl w:ilvl="1">
      <w:start w:val="1"/>
      <w:numFmt w:val="lowerRoman"/>
      <w:pStyle w:val="Listtyp2niv2"/>
      <w:lvlText w:val="(%2)"/>
      <w:lvlJc w:val="left"/>
      <w:pPr>
        <w:ind w:left="1248" w:hanging="624"/>
      </w:pPr>
      <w:rPr>
        <w:rFonts w:hint="default"/>
      </w:rPr>
    </w:lvl>
    <w:lvl w:ilvl="2">
      <w:start w:val="1"/>
      <w:numFmt w:val="upperLetter"/>
      <w:pStyle w:val="Listtyp2niv3"/>
      <w:lvlText w:val="(%3)"/>
      <w:lvlJc w:val="left"/>
      <w:pPr>
        <w:ind w:left="1872" w:hanging="624"/>
      </w:pPr>
      <w:rPr>
        <w:rFonts w:hint="default"/>
      </w:rPr>
    </w:lvl>
    <w:lvl w:ilvl="3">
      <w:start w:val="1"/>
      <w:numFmt w:val="decimal"/>
      <w:pStyle w:val="Listtyp2niv4"/>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4" w15:restartNumberingAfterBreak="0">
    <w:nsid w:val="0C210427"/>
    <w:multiLevelType w:val="hybridMultilevel"/>
    <w:tmpl w:val="4EAC882A"/>
    <w:lvl w:ilvl="0" w:tplc="29062922">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134F04CF"/>
    <w:multiLevelType w:val="multilevel"/>
    <w:tmpl w:val="A6A8E728"/>
    <w:styleLink w:val="Numreradlistanr"/>
    <w:lvl w:ilvl="0">
      <w:start w:val="1"/>
      <w:numFmt w:val="decimal"/>
      <w:pStyle w:val="Numreradlista"/>
      <w:lvlText w:val="%1."/>
      <w:lvlJc w:val="left"/>
      <w:pPr>
        <w:ind w:left="851" w:hanging="851"/>
      </w:pPr>
      <w:rPr>
        <w:rFonts w:hint="default"/>
      </w:rPr>
    </w:lvl>
    <w:lvl w:ilvl="1">
      <w:start w:val="1"/>
      <w:numFmt w:val="decimal"/>
      <w:pStyle w:val="Numreradlista2"/>
      <w:lvlText w:val="%2."/>
      <w:lvlJc w:val="left"/>
      <w:pPr>
        <w:ind w:left="1702" w:hanging="851"/>
      </w:pPr>
      <w:rPr>
        <w:rFonts w:hint="default"/>
      </w:rPr>
    </w:lvl>
    <w:lvl w:ilvl="2">
      <w:start w:val="1"/>
      <w:numFmt w:val="lowerLetter"/>
      <w:pStyle w:val="Numreradlista3"/>
      <w:lvlText w:val="%3."/>
      <w:lvlJc w:val="left"/>
      <w:pPr>
        <w:ind w:left="2553" w:hanging="851"/>
      </w:pPr>
      <w:rPr>
        <w:rFonts w:hint="default"/>
      </w:rPr>
    </w:lvl>
    <w:lvl w:ilvl="3">
      <w:start w:val="1"/>
      <w:numFmt w:val="lowerRoman"/>
      <w:pStyle w:val="Numreradlista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46F1F2F"/>
    <w:multiLevelType w:val="hybridMultilevel"/>
    <w:tmpl w:val="1F9E6408"/>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9FD2A1F"/>
    <w:multiLevelType w:val="hybridMultilevel"/>
    <w:tmpl w:val="E3CC9216"/>
    <w:lvl w:ilvl="0" w:tplc="61CC4156">
      <w:start w:val="1"/>
      <w:numFmt w:val="lowerLetter"/>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8" w15:restartNumberingAfterBreak="0">
    <w:nsid w:val="1B577FA1"/>
    <w:multiLevelType w:val="hybridMultilevel"/>
    <w:tmpl w:val="323EF1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6C1294"/>
    <w:multiLevelType w:val="multilevel"/>
    <w:tmpl w:val="D86C2D6E"/>
    <w:numStyleLink w:val="Punktlistan"/>
  </w:abstractNum>
  <w:abstractNum w:abstractNumId="10" w15:restartNumberingAfterBreak="0">
    <w:nsid w:val="1E7639F1"/>
    <w:multiLevelType w:val="hybridMultilevel"/>
    <w:tmpl w:val="36608C1C"/>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7E47DBC"/>
    <w:multiLevelType w:val="multilevel"/>
    <w:tmpl w:val="D86C2D6E"/>
    <w:numStyleLink w:val="Punktlistan"/>
  </w:abstractNum>
  <w:abstractNum w:abstractNumId="12" w15:restartNumberingAfterBreak="0">
    <w:nsid w:val="3BD81BAD"/>
    <w:multiLevelType w:val="multilevel"/>
    <w:tmpl w:val="A642AD56"/>
    <w:styleLink w:val="Partieslist"/>
    <w:lvl w:ilvl="0">
      <w:start w:val="1"/>
      <w:numFmt w:val="decimal"/>
      <w:pStyle w:val="Parties"/>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0B2D2D"/>
    <w:multiLevelType w:val="hybridMultilevel"/>
    <w:tmpl w:val="BD74BA8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16F5540"/>
    <w:multiLevelType w:val="hybridMultilevel"/>
    <w:tmpl w:val="AAFE4B44"/>
    <w:lvl w:ilvl="0" w:tplc="809416B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AE0620"/>
    <w:multiLevelType w:val="multilevel"/>
    <w:tmpl w:val="D86C2D6E"/>
    <w:numStyleLink w:val="Punktlistan"/>
  </w:abstractNum>
  <w:abstractNum w:abstractNumId="16" w15:restartNumberingAfterBreak="0">
    <w:nsid w:val="5893524A"/>
    <w:multiLevelType w:val="multilevel"/>
    <w:tmpl w:val="D86C2D6E"/>
    <w:styleLink w:val="Punktlistan"/>
    <w:lvl w:ilvl="0">
      <w:start w:val="1"/>
      <w:numFmt w:val="bullet"/>
      <w:pStyle w:val="Punktlista"/>
      <w:lvlText w:val=""/>
      <w:lvlJc w:val="left"/>
      <w:pPr>
        <w:tabs>
          <w:tab w:val="num" w:pos="851"/>
        </w:tabs>
        <w:ind w:left="425" w:hanging="425"/>
      </w:pPr>
      <w:rPr>
        <w:rFonts w:ascii="Symbol" w:hAnsi="Symbol" w:hint="default"/>
        <w:color w:val="auto"/>
      </w:rPr>
    </w:lvl>
    <w:lvl w:ilvl="1">
      <w:start w:val="1"/>
      <w:numFmt w:val="decimal"/>
      <w:pStyle w:val="Punktlista2"/>
      <w:lvlText w:val="%2."/>
      <w:lvlJc w:val="left"/>
      <w:pPr>
        <w:tabs>
          <w:tab w:val="num" w:pos="1276"/>
        </w:tabs>
        <w:ind w:left="850" w:hanging="425"/>
      </w:pPr>
      <w:rPr>
        <w:rFonts w:hint="default"/>
      </w:rPr>
    </w:lvl>
    <w:lvl w:ilvl="2">
      <w:start w:val="1"/>
      <w:numFmt w:val="bullet"/>
      <w:pStyle w:val="Punktlista3"/>
      <w:lvlText w:val="▪"/>
      <w:lvlJc w:val="left"/>
      <w:pPr>
        <w:tabs>
          <w:tab w:val="num" w:pos="1701"/>
        </w:tabs>
        <w:ind w:left="1275" w:hanging="425"/>
      </w:pPr>
      <w:rPr>
        <w:rFonts w:ascii="Georgia" w:hAnsi="Georgia" w:hint="default"/>
        <w:color w:val="auto"/>
      </w:rPr>
    </w:lvl>
    <w:lvl w:ilvl="3">
      <w:start w:val="1"/>
      <w:numFmt w:val="bullet"/>
      <w:pStyle w:val="Punktlista4"/>
      <w:lvlText w:val=""/>
      <w:lvlJc w:val="left"/>
      <w:pPr>
        <w:tabs>
          <w:tab w:val="num" w:pos="2126"/>
        </w:tabs>
        <w:ind w:left="1700" w:hanging="425"/>
      </w:pPr>
      <w:rPr>
        <w:rFonts w:ascii="Symbol" w:hAnsi="Symbol" w:hint="default"/>
      </w:rPr>
    </w:lvl>
    <w:lvl w:ilvl="4">
      <w:start w:val="1"/>
      <w:numFmt w:val="bullet"/>
      <w:pStyle w:val="Punktlista5"/>
      <w:lvlText w:val="▪"/>
      <w:lvlJc w:val="left"/>
      <w:pPr>
        <w:tabs>
          <w:tab w:val="num" w:pos="2551"/>
        </w:tabs>
        <w:ind w:left="2125" w:hanging="425"/>
      </w:pPr>
      <w:rPr>
        <w:rFonts w:ascii="Georgia" w:hAnsi="Georgia" w:hint="default"/>
        <w:color w:val="auto"/>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7"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18" w15:restartNumberingAfterBreak="0">
    <w:nsid w:val="6DC43CCD"/>
    <w:multiLevelType w:val="multilevel"/>
    <w:tmpl w:val="D86C2D6E"/>
    <w:numStyleLink w:val="Punktlistan"/>
  </w:abstractNum>
  <w:abstractNum w:abstractNumId="19" w15:restartNumberingAfterBreak="0">
    <w:nsid w:val="741E75F9"/>
    <w:multiLevelType w:val="hybridMultilevel"/>
    <w:tmpl w:val="A48E51C2"/>
    <w:lvl w:ilvl="0" w:tplc="E90AAB56">
      <w:start w:val="1"/>
      <w:numFmt w:val="lowerLetter"/>
      <w:lvlText w:val="(%1)"/>
      <w:lvlJc w:val="left"/>
      <w:pPr>
        <w:ind w:left="1210" w:hanging="360"/>
      </w:pPr>
      <w:rPr>
        <w:rFonts w:hint="default"/>
      </w:rPr>
    </w:lvl>
    <w:lvl w:ilvl="1" w:tplc="6E28687A">
      <w:start w:val="1"/>
      <w:numFmt w:val="lowerRoman"/>
      <w:lvlText w:val="(%2)"/>
      <w:lvlJc w:val="right"/>
      <w:pPr>
        <w:ind w:left="1930" w:hanging="360"/>
      </w:pPr>
      <w:rPr>
        <w:rFonts w:asciiTheme="minorHAnsi" w:eastAsia="Calibri" w:hAnsiTheme="minorHAnsi" w:cs="Times New Roman"/>
      </w:r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20" w15:restartNumberingAfterBreak="0">
    <w:nsid w:val="7CD250EC"/>
    <w:multiLevelType w:val="multilevel"/>
    <w:tmpl w:val="12AC9CA8"/>
    <w:styleLink w:val="Whereaslist"/>
    <w:lvl w:ilvl="0">
      <w:start w:val="1"/>
      <w:numFmt w:val="upperLetter"/>
      <w:pStyle w:val="Whereas"/>
      <w:lvlText w:val="%1"/>
      <w:lvlJc w:val="left"/>
      <w:pPr>
        <w:ind w:left="851" w:hanging="851"/>
      </w:pPr>
      <w:rPr>
        <w:rFonts w:hint="default"/>
      </w:rPr>
    </w:lvl>
    <w:lvl w:ilvl="1">
      <w:start w:val="1"/>
      <w:numFmt w:val="lowerLetter"/>
      <w:lvlText w:val="%2)"/>
      <w:lvlJc w:val="left"/>
      <w:pPr>
        <w:ind w:left="1208" w:hanging="851"/>
      </w:pPr>
      <w:rPr>
        <w:rFonts w:hint="default"/>
      </w:rPr>
    </w:lvl>
    <w:lvl w:ilvl="2">
      <w:start w:val="1"/>
      <w:numFmt w:val="lowerRoman"/>
      <w:lvlText w:val="%3)"/>
      <w:lvlJc w:val="left"/>
      <w:pPr>
        <w:ind w:left="1565" w:hanging="851"/>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abstractNum w:abstractNumId="21" w15:restartNumberingAfterBreak="0">
    <w:nsid w:val="7E6F452F"/>
    <w:multiLevelType w:val="multilevel"/>
    <w:tmpl w:val="D86C2D6E"/>
    <w:numStyleLink w:val="Punktlistan"/>
  </w:abstractNum>
  <w:num w:numId="1">
    <w:abstractNumId w:val="2"/>
  </w:num>
  <w:num w:numId="2">
    <w:abstractNumId w:val="3"/>
  </w:num>
  <w:num w:numId="3">
    <w:abstractNumId w:val="3"/>
  </w:num>
  <w:num w:numId="4">
    <w:abstractNumId w:val="1"/>
  </w:num>
  <w:num w:numId="5">
    <w:abstractNumId w:val="0"/>
  </w:num>
  <w:num w:numId="6">
    <w:abstractNumId w:val="5"/>
  </w:num>
  <w:num w:numId="7">
    <w:abstractNumId w:val="12"/>
  </w:num>
  <w:num w:numId="8">
    <w:abstractNumId w:val="16"/>
  </w:num>
  <w:num w:numId="9">
    <w:abstractNumId w:val="17"/>
  </w:num>
  <w:num w:numId="10">
    <w:abstractNumId w:val="20"/>
  </w:num>
  <w:num w:numId="11">
    <w:abstractNumId w:val="16"/>
  </w:num>
  <w:num w:numId="12">
    <w:abstractNumId w:val="17"/>
  </w:num>
  <w:num w:numId="13">
    <w:abstractNumId w:val="14"/>
  </w:num>
  <w:num w:numId="14">
    <w:abstractNumId w:val="4"/>
  </w:num>
  <w:num w:numId="15">
    <w:abstractNumId w:val="19"/>
  </w:num>
  <w:num w:numId="16">
    <w:abstractNumId w:val="8"/>
  </w:num>
  <w:num w:numId="17">
    <w:abstractNumId w:val="13"/>
  </w:num>
  <w:num w:numId="18">
    <w:abstractNumId w:val="21"/>
  </w:num>
  <w:num w:numId="19">
    <w:abstractNumId w:val="11"/>
  </w:num>
  <w:num w:numId="20">
    <w:abstractNumId w:val="15"/>
  </w:num>
  <w:num w:numId="21">
    <w:abstractNumId w:val="18"/>
  </w:num>
  <w:num w:numId="22">
    <w:abstractNumId w:val="9"/>
  </w:num>
  <w:num w:numId="23">
    <w:abstractNumId w:val="1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D"/>
    <w:rsid w:val="00013B40"/>
    <w:rsid w:val="000221E9"/>
    <w:rsid w:val="00026604"/>
    <w:rsid w:val="00026D94"/>
    <w:rsid w:val="00036D3A"/>
    <w:rsid w:val="00036DB0"/>
    <w:rsid w:val="000466B3"/>
    <w:rsid w:val="00061E34"/>
    <w:rsid w:val="000766F7"/>
    <w:rsid w:val="00086B24"/>
    <w:rsid w:val="00096339"/>
    <w:rsid w:val="000B548D"/>
    <w:rsid w:val="000B7089"/>
    <w:rsid w:val="00106B8A"/>
    <w:rsid w:val="00130C51"/>
    <w:rsid w:val="00133101"/>
    <w:rsid w:val="00192743"/>
    <w:rsid w:val="001B1FFF"/>
    <w:rsid w:val="001C3212"/>
    <w:rsid w:val="001C7B9F"/>
    <w:rsid w:val="001D075E"/>
    <w:rsid w:val="001D3259"/>
    <w:rsid w:val="001D47D4"/>
    <w:rsid w:val="001D5C7E"/>
    <w:rsid w:val="001E37E9"/>
    <w:rsid w:val="001F332B"/>
    <w:rsid w:val="00220C5C"/>
    <w:rsid w:val="00234CED"/>
    <w:rsid w:val="00254149"/>
    <w:rsid w:val="00254647"/>
    <w:rsid w:val="00260C52"/>
    <w:rsid w:val="00265227"/>
    <w:rsid w:val="00267927"/>
    <w:rsid w:val="00275633"/>
    <w:rsid w:val="00293982"/>
    <w:rsid w:val="002972E0"/>
    <w:rsid w:val="002B2573"/>
    <w:rsid w:val="002C5AE4"/>
    <w:rsid w:val="002E1052"/>
    <w:rsid w:val="002E3395"/>
    <w:rsid w:val="002E3F42"/>
    <w:rsid w:val="00314D9C"/>
    <w:rsid w:val="00343CB4"/>
    <w:rsid w:val="0034585F"/>
    <w:rsid w:val="00364DBA"/>
    <w:rsid w:val="00366C83"/>
    <w:rsid w:val="00381C8E"/>
    <w:rsid w:val="0038355B"/>
    <w:rsid w:val="00394E34"/>
    <w:rsid w:val="00397143"/>
    <w:rsid w:val="003A0F0D"/>
    <w:rsid w:val="003E0FA8"/>
    <w:rsid w:val="003F2BC7"/>
    <w:rsid w:val="00400A3B"/>
    <w:rsid w:val="00422C8A"/>
    <w:rsid w:val="00444607"/>
    <w:rsid w:val="00485D45"/>
    <w:rsid w:val="004A60CF"/>
    <w:rsid w:val="004B4F32"/>
    <w:rsid w:val="004C16C4"/>
    <w:rsid w:val="004C3955"/>
    <w:rsid w:val="004C4139"/>
    <w:rsid w:val="004C680D"/>
    <w:rsid w:val="004D3DEB"/>
    <w:rsid w:val="00517FCB"/>
    <w:rsid w:val="005219E7"/>
    <w:rsid w:val="00527AF7"/>
    <w:rsid w:val="005317B0"/>
    <w:rsid w:val="0055437F"/>
    <w:rsid w:val="00557F8C"/>
    <w:rsid w:val="005620C5"/>
    <w:rsid w:val="005652F1"/>
    <w:rsid w:val="00587CBC"/>
    <w:rsid w:val="00594EA1"/>
    <w:rsid w:val="005B3B2B"/>
    <w:rsid w:val="005C2980"/>
    <w:rsid w:val="005D5C00"/>
    <w:rsid w:val="005E1397"/>
    <w:rsid w:val="005F1137"/>
    <w:rsid w:val="0060263D"/>
    <w:rsid w:val="0063029D"/>
    <w:rsid w:val="00631A73"/>
    <w:rsid w:val="00636D92"/>
    <w:rsid w:val="00646485"/>
    <w:rsid w:val="00651F19"/>
    <w:rsid w:val="00653E78"/>
    <w:rsid w:val="006712F9"/>
    <w:rsid w:val="00683A8B"/>
    <w:rsid w:val="0069103A"/>
    <w:rsid w:val="006A3F96"/>
    <w:rsid w:val="006A5F9C"/>
    <w:rsid w:val="006E3D7B"/>
    <w:rsid w:val="006F1268"/>
    <w:rsid w:val="006F4D3F"/>
    <w:rsid w:val="00703EB2"/>
    <w:rsid w:val="0072769D"/>
    <w:rsid w:val="0073012B"/>
    <w:rsid w:val="00730DAC"/>
    <w:rsid w:val="00743AE1"/>
    <w:rsid w:val="00750436"/>
    <w:rsid w:val="0075537E"/>
    <w:rsid w:val="00762332"/>
    <w:rsid w:val="007652DA"/>
    <w:rsid w:val="00780F4F"/>
    <w:rsid w:val="00786253"/>
    <w:rsid w:val="00787D43"/>
    <w:rsid w:val="007A3B63"/>
    <w:rsid w:val="007B1B6A"/>
    <w:rsid w:val="007C5D03"/>
    <w:rsid w:val="007D3FC4"/>
    <w:rsid w:val="007D7520"/>
    <w:rsid w:val="007E0CB7"/>
    <w:rsid w:val="007E1EB5"/>
    <w:rsid w:val="007F2DD1"/>
    <w:rsid w:val="007F6D34"/>
    <w:rsid w:val="0081317F"/>
    <w:rsid w:val="00814891"/>
    <w:rsid w:val="008222F6"/>
    <w:rsid w:val="00823DD0"/>
    <w:rsid w:val="008325E7"/>
    <w:rsid w:val="008548BA"/>
    <w:rsid w:val="00871DE9"/>
    <w:rsid w:val="00883343"/>
    <w:rsid w:val="00892352"/>
    <w:rsid w:val="008A1104"/>
    <w:rsid w:val="008A2698"/>
    <w:rsid w:val="008B4819"/>
    <w:rsid w:val="008C2E35"/>
    <w:rsid w:val="008C453E"/>
    <w:rsid w:val="008C51FC"/>
    <w:rsid w:val="008F149E"/>
    <w:rsid w:val="0090106A"/>
    <w:rsid w:val="00902CC9"/>
    <w:rsid w:val="009564D3"/>
    <w:rsid w:val="00957327"/>
    <w:rsid w:val="009628DC"/>
    <w:rsid w:val="009650C5"/>
    <w:rsid w:val="009850E3"/>
    <w:rsid w:val="00997EAE"/>
    <w:rsid w:val="009B1C8E"/>
    <w:rsid w:val="009B5C67"/>
    <w:rsid w:val="009E4AA8"/>
    <w:rsid w:val="009F10DA"/>
    <w:rsid w:val="009F20A4"/>
    <w:rsid w:val="009F2673"/>
    <w:rsid w:val="009F2D5E"/>
    <w:rsid w:val="00A22EB2"/>
    <w:rsid w:val="00A251A8"/>
    <w:rsid w:val="00A57D0A"/>
    <w:rsid w:val="00A623B2"/>
    <w:rsid w:val="00A7161E"/>
    <w:rsid w:val="00A73C6E"/>
    <w:rsid w:val="00A74C9D"/>
    <w:rsid w:val="00A803FC"/>
    <w:rsid w:val="00A853CC"/>
    <w:rsid w:val="00A85C19"/>
    <w:rsid w:val="00A95B06"/>
    <w:rsid w:val="00AA304E"/>
    <w:rsid w:val="00AA32AD"/>
    <w:rsid w:val="00AA42EF"/>
    <w:rsid w:val="00AA496E"/>
    <w:rsid w:val="00AB6793"/>
    <w:rsid w:val="00AC74E4"/>
    <w:rsid w:val="00AE0B86"/>
    <w:rsid w:val="00AE3AAC"/>
    <w:rsid w:val="00AE46B7"/>
    <w:rsid w:val="00AE7A82"/>
    <w:rsid w:val="00AF7A0D"/>
    <w:rsid w:val="00B04A4E"/>
    <w:rsid w:val="00B052FC"/>
    <w:rsid w:val="00B07CDE"/>
    <w:rsid w:val="00B14D18"/>
    <w:rsid w:val="00B26FFA"/>
    <w:rsid w:val="00B5254F"/>
    <w:rsid w:val="00B52D22"/>
    <w:rsid w:val="00B81486"/>
    <w:rsid w:val="00B85569"/>
    <w:rsid w:val="00B94581"/>
    <w:rsid w:val="00BA3FD0"/>
    <w:rsid w:val="00BB38F3"/>
    <w:rsid w:val="00BC688D"/>
    <w:rsid w:val="00BD41B0"/>
    <w:rsid w:val="00BE0A1F"/>
    <w:rsid w:val="00BE7E27"/>
    <w:rsid w:val="00BF61EF"/>
    <w:rsid w:val="00C14E86"/>
    <w:rsid w:val="00C15D95"/>
    <w:rsid w:val="00C21A19"/>
    <w:rsid w:val="00C23CCA"/>
    <w:rsid w:val="00C41022"/>
    <w:rsid w:val="00C47AF5"/>
    <w:rsid w:val="00C5098E"/>
    <w:rsid w:val="00C54BD9"/>
    <w:rsid w:val="00C637C4"/>
    <w:rsid w:val="00CA18B2"/>
    <w:rsid w:val="00CD4F85"/>
    <w:rsid w:val="00CE323B"/>
    <w:rsid w:val="00CE3978"/>
    <w:rsid w:val="00CE55D2"/>
    <w:rsid w:val="00D061D7"/>
    <w:rsid w:val="00D4135C"/>
    <w:rsid w:val="00D42408"/>
    <w:rsid w:val="00D4680A"/>
    <w:rsid w:val="00D603F9"/>
    <w:rsid w:val="00D70067"/>
    <w:rsid w:val="00D73B11"/>
    <w:rsid w:val="00D74A44"/>
    <w:rsid w:val="00D75088"/>
    <w:rsid w:val="00DA5FC5"/>
    <w:rsid w:val="00DA7696"/>
    <w:rsid w:val="00DD1B3D"/>
    <w:rsid w:val="00DE2533"/>
    <w:rsid w:val="00DE766A"/>
    <w:rsid w:val="00DF0EAC"/>
    <w:rsid w:val="00E133B7"/>
    <w:rsid w:val="00E16BF9"/>
    <w:rsid w:val="00E2373A"/>
    <w:rsid w:val="00E668E7"/>
    <w:rsid w:val="00E82BE7"/>
    <w:rsid w:val="00E866E4"/>
    <w:rsid w:val="00E94819"/>
    <w:rsid w:val="00EA33B5"/>
    <w:rsid w:val="00EA721B"/>
    <w:rsid w:val="00EB03DE"/>
    <w:rsid w:val="00EC29D3"/>
    <w:rsid w:val="00ED63D8"/>
    <w:rsid w:val="00EE69CB"/>
    <w:rsid w:val="00EF4A40"/>
    <w:rsid w:val="00F20472"/>
    <w:rsid w:val="00F27251"/>
    <w:rsid w:val="00F45F4D"/>
    <w:rsid w:val="00F536DD"/>
    <w:rsid w:val="00F67752"/>
    <w:rsid w:val="00F72739"/>
    <w:rsid w:val="00F73697"/>
    <w:rsid w:val="00F8752E"/>
    <w:rsid w:val="00FA2F18"/>
    <w:rsid w:val="00FA6BBC"/>
    <w:rsid w:val="00FB01E2"/>
    <w:rsid w:val="00FB2199"/>
    <w:rsid w:val="00FB3C5F"/>
    <w:rsid w:val="00FB6886"/>
    <w:rsid w:val="00FC34AC"/>
    <w:rsid w:val="00FE732D"/>
    <w:rsid w:val="00FF4674"/>
    <w:rsid w:val="00FF5B45"/>
    <w:rsid w:val="00FF7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E7F8"/>
  <w15:chartTrackingRefBased/>
  <w15:docId w15:val="{7940A2F4-90B6-463B-81BD-4878BA2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9" w:unhideWhenUsed="1"/>
    <w:lsdException w:name="annotation text" w:semiHidden="1" w:unhideWhenUsed="1"/>
    <w:lsdException w:name="header" w:semiHidden="1" w:uiPriority="33"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qFormat="1"/>
    <w:lsdException w:name="List Number" w:semiHidden="1" w:uiPriority="19" w:unhideWhenUsed="1" w:qFormat="1"/>
    <w:lsdException w:name="List 2" w:semiHidden="1" w:unhideWhenUsed="1"/>
    <w:lsdException w:name="List 3" w:semiHidden="1"/>
    <w:lsdException w:name="List 4" w:semiHidden="1"/>
    <w:lsdException w:name="List 5" w:semiHidden="1" w:unhideWhenUsed="1"/>
    <w:lsdException w:name="List Bullet 2" w:semiHidden="1" w:uiPriority="18" w:unhideWhenUsed="1"/>
    <w:lsdException w:name="List Bullet 3" w:semiHidden="1" w:uiPriority="18" w:unhideWhenUsed="1"/>
    <w:lsdException w:name="List Bullet 4" w:semiHidden="1" w:uiPriority="49" w:unhideWhenUsed="1"/>
    <w:lsdException w:name="List Bullet 5" w:semiHidden="1" w:uiPriority="49" w:unhideWhenUsed="1"/>
    <w:lsdException w:name="List Number 2" w:semiHidden="1" w:uiPriority="19" w:unhideWhenUsed="1"/>
    <w:lsdException w:name="List Number 3" w:semiHidden="1" w:uiPriority="19" w:unhideWhenUsed="1"/>
    <w:lsdException w:name="List Number 4" w:semiHidden="1" w:uiPriority="49" w:unhideWhenUsed="1"/>
    <w:lsdException w:name="List Number 5" w:semiHidden="1" w:unhideWhenUsed="1"/>
    <w:lsdException w:name="Title" w:uiPriority="39" w:qFormat="1"/>
    <w:lsdException w:name="Closing" w:semiHidden="1" w:unhideWhenUsed="1"/>
    <w:lsdException w:name="Signature" w:semiHidden="1" w:uiPriority="33"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39"/>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69D"/>
    <w:pPr>
      <w:spacing w:after="160" w:line="260" w:lineRule="atLeast"/>
      <w:jc w:val="both"/>
    </w:pPr>
  </w:style>
  <w:style w:type="paragraph" w:styleId="Rubrik1">
    <w:name w:val="heading 1"/>
    <w:basedOn w:val="Normal"/>
    <w:next w:val="Normal"/>
    <w:link w:val="Rubrik1Char"/>
    <w:uiPriority w:val="9"/>
    <w:qFormat/>
    <w:rsid w:val="007C5D03"/>
    <w:pPr>
      <w:keepNext/>
      <w:keepLines/>
      <w:spacing w:before="320" w:after="40"/>
      <w:jc w:val="left"/>
      <w:outlineLvl w:val="0"/>
    </w:pPr>
    <w:rPr>
      <w:rFonts w:ascii="Arial Narrow" w:eastAsiaTheme="majorEastAsia" w:hAnsi="Arial Narrow" w:cstheme="majorBidi"/>
      <w:b/>
      <w:bCs/>
      <w:sz w:val="26"/>
      <w:szCs w:val="28"/>
    </w:rPr>
  </w:style>
  <w:style w:type="paragraph" w:styleId="Rubrik2">
    <w:name w:val="heading 2"/>
    <w:basedOn w:val="Normal"/>
    <w:next w:val="Normal"/>
    <w:link w:val="Rubrik2Char"/>
    <w:uiPriority w:val="9"/>
    <w:qFormat/>
    <w:rsid w:val="007C5D03"/>
    <w:pPr>
      <w:keepNext/>
      <w:keepLines/>
      <w:spacing w:before="240" w:after="40"/>
      <w:jc w:val="left"/>
      <w:outlineLvl w:val="1"/>
    </w:pPr>
    <w:rPr>
      <w:rFonts w:ascii="Arial Narrow" w:eastAsiaTheme="majorEastAsia" w:hAnsi="Arial Narrow" w:cstheme="majorBidi"/>
      <w:b/>
      <w:bCs/>
      <w:szCs w:val="26"/>
    </w:rPr>
  </w:style>
  <w:style w:type="paragraph" w:styleId="Rubrik3">
    <w:name w:val="heading 3"/>
    <w:basedOn w:val="Normal"/>
    <w:next w:val="Normal"/>
    <w:link w:val="Rubrik3Char"/>
    <w:uiPriority w:val="9"/>
    <w:qFormat/>
    <w:rsid w:val="007C5D03"/>
    <w:pPr>
      <w:keepNext/>
      <w:keepLines/>
      <w:spacing w:before="240" w:after="40"/>
      <w:jc w:val="left"/>
      <w:outlineLvl w:val="2"/>
    </w:pPr>
    <w:rPr>
      <w:rFonts w:ascii="Arial Narrow" w:eastAsiaTheme="majorEastAsia" w:hAnsi="Arial Narrow" w:cstheme="majorBidi"/>
      <w:bCs/>
    </w:rPr>
  </w:style>
  <w:style w:type="paragraph" w:styleId="Rubrik4">
    <w:name w:val="heading 4"/>
    <w:basedOn w:val="Normal"/>
    <w:next w:val="Normal"/>
    <w:link w:val="Rubrik4Char"/>
    <w:uiPriority w:val="9"/>
    <w:qFormat/>
    <w:rsid w:val="007C5D03"/>
    <w:pPr>
      <w:keepNext/>
      <w:keepLines/>
      <w:spacing w:before="240" w:after="40"/>
      <w:jc w:val="left"/>
      <w:outlineLvl w:val="3"/>
    </w:pPr>
    <w:rPr>
      <w:rFonts w:ascii="Arial Narrow" w:eastAsiaTheme="majorEastAsia" w:hAnsi="Arial Narrow" w:cstheme="majorBidi"/>
      <w:bCs/>
      <w:i/>
      <w:iCs/>
    </w:rPr>
  </w:style>
  <w:style w:type="paragraph" w:styleId="Rubrik5">
    <w:name w:val="heading 5"/>
    <w:basedOn w:val="Normal"/>
    <w:next w:val="Normaltindrag"/>
    <w:link w:val="Rubrik5Char"/>
    <w:uiPriority w:val="9"/>
    <w:semiHidden/>
    <w:qFormat/>
    <w:rsid w:val="00F72739"/>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F72739"/>
    <w:pPr>
      <w:keepNext/>
      <w:keepLines/>
      <w:spacing w:before="200" w:after="0"/>
      <w:outlineLvl w:val="5"/>
    </w:pPr>
    <w:rPr>
      <w:rFonts w:asciiTheme="majorHAnsi" w:eastAsiaTheme="majorEastAsia" w:hAnsiTheme="majorHAnsi" w:cstheme="majorBidi"/>
      <w:i/>
      <w:iCs/>
      <w:color w:val="0A2130" w:themeColor="accent1" w:themeShade="7F"/>
    </w:rPr>
  </w:style>
  <w:style w:type="paragraph" w:styleId="Rubrik7">
    <w:name w:val="heading 7"/>
    <w:basedOn w:val="Normal"/>
    <w:next w:val="Normal"/>
    <w:link w:val="Rubrik7Char"/>
    <w:uiPriority w:val="9"/>
    <w:semiHidden/>
    <w:unhideWhenUsed/>
    <w:qFormat/>
    <w:rsid w:val="00F72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727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72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rsid w:val="00F72739"/>
    <w:pPr>
      <w:framePr w:w="7938" w:h="1984" w:hRule="exact" w:hSpace="141" w:wrap="auto" w:hAnchor="page" w:xAlign="center" w:yAlign="bottom"/>
      <w:spacing w:after="0"/>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F72739"/>
    <w:pPr>
      <w:spacing w:after="0"/>
    </w:pPr>
  </w:style>
  <w:style w:type="character" w:customStyle="1" w:styleId="AnteckningsrubrikChar">
    <w:name w:val="Anteckningsrubrik Char"/>
    <w:basedOn w:val="Standardstycketeckensnitt"/>
    <w:link w:val="Anteckningsrubrik"/>
    <w:uiPriority w:val="99"/>
    <w:semiHidden/>
    <w:rsid w:val="00F72739"/>
  </w:style>
  <w:style w:type="character" w:styleId="AnvndHyperlnk">
    <w:name w:val="FollowedHyperlink"/>
    <w:basedOn w:val="Standardstycketeckensnitt"/>
    <w:uiPriority w:val="99"/>
    <w:semiHidden/>
    <w:unhideWhenUsed/>
    <w:rsid w:val="00F72739"/>
    <w:rPr>
      <w:color w:val="800080" w:themeColor="followedHyperlink"/>
      <w:u w:val="single"/>
      <w:lang w:val="sv-SE"/>
    </w:rPr>
  </w:style>
  <w:style w:type="paragraph" w:styleId="Avslutandetext">
    <w:name w:val="Closing"/>
    <w:basedOn w:val="Normal"/>
    <w:link w:val="AvslutandetextChar"/>
    <w:uiPriority w:val="99"/>
    <w:semiHidden/>
    <w:unhideWhenUsed/>
    <w:rsid w:val="00F72739"/>
    <w:pPr>
      <w:spacing w:after="0"/>
      <w:ind w:left="4252"/>
    </w:pPr>
  </w:style>
  <w:style w:type="character" w:customStyle="1" w:styleId="AvslutandetextChar">
    <w:name w:val="Avslutande text Char"/>
    <w:basedOn w:val="Standardstycketeckensnitt"/>
    <w:link w:val="Avslutandetext"/>
    <w:uiPriority w:val="99"/>
    <w:semiHidden/>
    <w:rsid w:val="00F72739"/>
  </w:style>
  <w:style w:type="paragraph" w:styleId="Avsndaradress-brev">
    <w:name w:val="envelope return"/>
    <w:basedOn w:val="Normal"/>
    <w:uiPriority w:val="99"/>
    <w:semiHidden/>
    <w:unhideWhenUsed/>
    <w:rsid w:val="00F72739"/>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7273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739"/>
    <w:rPr>
      <w:rFonts w:ascii="Tahoma" w:hAnsi="Tahoma" w:cs="Tahoma"/>
      <w:sz w:val="16"/>
      <w:szCs w:val="16"/>
    </w:rPr>
  </w:style>
  <w:style w:type="paragraph" w:styleId="Beskrivning">
    <w:name w:val="caption"/>
    <w:basedOn w:val="Normal"/>
    <w:next w:val="Normal"/>
    <w:uiPriority w:val="35"/>
    <w:semiHidden/>
    <w:unhideWhenUsed/>
    <w:qFormat/>
    <w:rsid w:val="00F72739"/>
    <w:rPr>
      <w:b/>
      <w:bCs/>
      <w:color w:val="144361" w:themeColor="accent1"/>
      <w:sz w:val="18"/>
      <w:szCs w:val="18"/>
    </w:rPr>
  </w:style>
  <w:style w:type="character" w:styleId="Betoning">
    <w:name w:val="Emphasis"/>
    <w:basedOn w:val="Standardstycketeckensnitt"/>
    <w:uiPriority w:val="20"/>
    <w:qFormat/>
    <w:rsid w:val="00F72739"/>
    <w:rPr>
      <w:i/>
      <w:iCs/>
      <w:lang w:val="sv-SE"/>
    </w:rPr>
  </w:style>
  <w:style w:type="character" w:styleId="Bokenstitel">
    <w:name w:val="Book Title"/>
    <w:basedOn w:val="Standardstycketeckensnitt"/>
    <w:uiPriority w:val="33"/>
    <w:semiHidden/>
    <w:qFormat/>
    <w:rsid w:val="00F72739"/>
    <w:rPr>
      <w:b/>
      <w:bCs/>
      <w:smallCaps/>
      <w:spacing w:val="5"/>
      <w:lang w:val="sv-SE"/>
    </w:rPr>
  </w:style>
  <w:style w:type="paragraph" w:styleId="Brdtext">
    <w:name w:val="Body Text"/>
    <w:basedOn w:val="Normal"/>
    <w:link w:val="BrdtextChar"/>
    <w:uiPriority w:val="99"/>
    <w:semiHidden/>
    <w:unhideWhenUsed/>
    <w:rsid w:val="00F72739"/>
    <w:pPr>
      <w:spacing w:after="120"/>
    </w:pPr>
  </w:style>
  <w:style w:type="character" w:customStyle="1" w:styleId="BrdtextChar">
    <w:name w:val="Brödtext Char"/>
    <w:basedOn w:val="Standardstycketeckensnitt"/>
    <w:link w:val="Brdtext"/>
    <w:uiPriority w:val="99"/>
    <w:semiHidden/>
    <w:rsid w:val="00F72739"/>
  </w:style>
  <w:style w:type="paragraph" w:styleId="Brdtext2">
    <w:name w:val="Body Text 2"/>
    <w:basedOn w:val="Normal"/>
    <w:link w:val="Brdtext2Char"/>
    <w:uiPriority w:val="99"/>
    <w:semiHidden/>
    <w:unhideWhenUsed/>
    <w:rsid w:val="00F72739"/>
    <w:pPr>
      <w:spacing w:after="120" w:line="480" w:lineRule="auto"/>
    </w:pPr>
  </w:style>
  <w:style w:type="character" w:customStyle="1" w:styleId="Brdtext2Char">
    <w:name w:val="Brödtext 2 Char"/>
    <w:basedOn w:val="Standardstycketeckensnitt"/>
    <w:link w:val="Brdtext2"/>
    <w:uiPriority w:val="99"/>
    <w:semiHidden/>
    <w:rsid w:val="00F72739"/>
  </w:style>
  <w:style w:type="paragraph" w:styleId="Brdtext3">
    <w:name w:val="Body Text 3"/>
    <w:basedOn w:val="Normal"/>
    <w:link w:val="Brdtext3Char"/>
    <w:uiPriority w:val="99"/>
    <w:semiHidden/>
    <w:unhideWhenUsed/>
    <w:rsid w:val="00F72739"/>
    <w:pPr>
      <w:spacing w:after="120"/>
    </w:pPr>
    <w:rPr>
      <w:sz w:val="16"/>
      <w:szCs w:val="16"/>
    </w:rPr>
  </w:style>
  <w:style w:type="character" w:customStyle="1" w:styleId="Brdtext3Char">
    <w:name w:val="Brödtext 3 Char"/>
    <w:basedOn w:val="Standardstycketeckensnitt"/>
    <w:link w:val="Brdtext3"/>
    <w:uiPriority w:val="99"/>
    <w:semiHidden/>
    <w:rsid w:val="00F72739"/>
    <w:rPr>
      <w:sz w:val="16"/>
      <w:szCs w:val="16"/>
    </w:rPr>
  </w:style>
  <w:style w:type="paragraph" w:styleId="Brdtextmedfrstaindrag">
    <w:name w:val="Body Text First Indent"/>
    <w:basedOn w:val="Brdtext"/>
    <w:link w:val="BrdtextmedfrstaindragChar"/>
    <w:uiPriority w:val="99"/>
    <w:semiHidden/>
    <w:unhideWhenUsed/>
    <w:rsid w:val="00F72739"/>
    <w:pPr>
      <w:spacing w:after="200"/>
      <w:ind w:firstLine="360"/>
    </w:pPr>
  </w:style>
  <w:style w:type="character" w:customStyle="1" w:styleId="BrdtextmedfrstaindragChar">
    <w:name w:val="Brödtext med första indrag Char"/>
    <w:basedOn w:val="BrdtextChar"/>
    <w:link w:val="Brdtextmedfrstaindrag"/>
    <w:uiPriority w:val="99"/>
    <w:semiHidden/>
    <w:rsid w:val="00F72739"/>
  </w:style>
  <w:style w:type="paragraph" w:styleId="Brdtextmedindrag">
    <w:name w:val="Body Text Indent"/>
    <w:basedOn w:val="Normal"/>
    <w:link w:val="BrdtextmedindragChar"/>
    <w:uiPriority w:val="99"/>
    <w:semiHidden/>
    <w:unhideWhenUsed/>
    <w:rsid w:val="00F72739"/>
    <w:pPr>
      <w:spacing w:after="120"/>
      <w:ind w:left="283"/>
    </w:pPr>
  </w:style>
  <w:style w:type="character" w:customStyle="1" w:styleId="BrdtextmedindragChar">
    <w:name w:val="Brödtext med indrag Char"/>
    <w:basedOn w:val="Standardstycketeckensnitt"/>
    <w:link w:val="Brdtextmedindrag"/>
    <w:uiPriority w:val="99"/>
    <w:semiHidden/>
    <w:rsid w:val="00F72739"/>
  </w:style>
  <w:style w:type="paragraph" w:styleId="Brdtextmedfrstaindrag2">
    <w:name w:val="Body Text First Indent 2"/>
    <w:basedOn w:val="Brdtextmedindrag"/>
    <w:link w:val="Brdtextmedfrstaindrag2Char"/>
    <w:uiPriority w:val="99"/>
    <w:semiHidden/>
    <w:unhideWhenUsed/>
    <w:rsid w:val="00F72739"/>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72739"/>
  </w:style>
  <w:style w:type="paragraph" w:styleId="Brdtextmedindrag2">
    <w:name w:val="Body Text Indent 2"/>
    <w:basedOn w:val="Normal"/>
    <w:link w:val="Brdtextmedindrag2Char"/>
    <w:uiPriority w:val="99"/>
    <w:semiHidden/>
    <w:unhideWhenUsed/>
    <w:rsid w:val="00F7273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72739"/>
  </w:style>
  <w:style w:type="paragraph" w:styleId="Brdtextmedindrag3">
    <w:name w:val="Body Text Indent 3"/>
    <w:basedOn w:val="Normal"/>
    <w:link w:val="Brdtextmedindrag3Char"/>
    <w:uiPriority w:val="99"/>
    <w:semiHidden/>
    <w:unhideWhenUsed/>
    <w:rsid w:val="00F7273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72739"/>
    <w:rPr>
      <w:sz w:val="16"/>
      <w:szCs w:val="16"/>
    </w:rPr>
  </w:style>
  <w:style w:type="paragraph" w:styleId="Citat">
    <w:name w:val="Quote"/>
    <w:basedOn w:val="Normal"/>
    <w:next w:val="Normal"/>
    <w:link w:val="CitatChar"/>
    <w:uiPriority w:val="29"/>
    <w:semiHidden/>
    <w:qFormat/>
    <w:rsid w:val="00F72739"/>
    <w:rPr>
      <w:i/>
      <w:iCs/>
      <w:color w:val="000000" w:themeColor="text1"/>
    </w:rPr>
  </w:style>
  <w:style w:type="character" w:customStyle="1" w:styleId="CitatChar">
    <w:name w:val="Citat Char"/>
    <w:basedOn w:val="Standardstycketeckensnitt"/>
    <w:link w:val="Citat"/>
    <w:uiPriority w:val="29"/>
    <w:semiHidden/>
    <w:rsid w:val="00F72739"/>
    <w:rPr>
      <w:i/>
      <w:iCs/>
      <w:color w:val="000000" w:themeColor="text1"/>
    </w:rPr>
  </w:style>
  <w:style w:type="paragraph" w:styleId="Citatfrteckning">
    <w:name w:val="table of authorities"/>
    <w:basedOn w:val="Normal"/>
    <w:next w:val="Normal"/>
    <w:uiPriority w:val="99"/>
    <w:semiHidden/>
    <w:unhideWhenUsed/>
    <w:rsid w:val="00F72739"/>
    <w:pPr>
      <w:spacing w:after="0"/>
      <w:ind w:left="220" w:hanging="220"/>
    </w:pPr>
  </w:style>
  <w:style w:type="paragraph" w:styleId="Citatfrteckningsrubrik">
    <w:name w:val="toa heading"/>
    <w:basedOn w:val="Normal"/>
    <w:next w:val="Normal"/>
    <w:uiPriority w:val="99"/>
    <w:semiHidden/>
    <w:unhideWhenUsed/>
    <w:rsid w:val="00F72739"/>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rsid w:val="00F72739"/>
  </w:style>
  <w:style w:type="character" w:customStyle="1" w:styleId="DatumChar">
    <w:name w:val="Datum Char"/>
    <w:basedOn w:val="Standardstycketeckensnitt"/>
    <w:link w:val="Datum"/>
    <w:uiPriority w:val="99"/>
    <w:semiHidden/>
    <w:rsid w:val="00F72739"/>
  </w:style>
  <w:style w:type="character" w:styleId="Diskretbetoning">
    <w:name w:val="Subtle Emphasis"/>
    <w:basedOn w:val="Standardstycketeckensnitt"/>
    <w:uiPriority w:val="19"/>
    <w:semiHidden/>
    <w:qFormat/>
    <w:rsid w:val="00F72739"/>
    <w:rPr>
      <w:i/>
      <w:iCs/>
      <w:color w:val="808080" w:themeColor="text1" w:themeTint="7F"/>
      <w:lang w:val="sv-SE"/>
    </w:rPr>
  </w:style>
  <w:style w:type="character" w:styleId="Diskretreferens">
    <w:name w:val="Subtle Reference"/>
    <w:basedOn w:val="Standardstycketeckensnitt"/>
    <w:uiPriority w:val="31"/>
    <w:semiHidden/>
    <w:qFormat/>
    <w:rsid w:val="00F72739"/>
    <w:rPr>
      <w:smallCaps/>
      <w:color w:val="428FC2" w:themeColor="accent2"/>
      <w:u w:val="single"/>
      <w:lang w:val="sv-SE"/>
    </w:rPr>
  </w:style>
  <w:style w:type="paragraph" w:styleId="Dokumentversikt">
    <w:name w:val="Document Map"/>
    <w:basedOn w:val="Normal"/>
    <w:link w:val="DokumentversiktChar"/>
    <w:uiPriority w:val="99"/>
    <w:semiHidden/>
    <w:unhideWhenUsed/>
    <w:rsid w:val="00F7273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72739"/>
    <w:rPr>
      <w:rFonts w:ascii="Tahoma" w:hAnsi="Tahoma" w:cs="Tahoma"/>
      <w:sz w:val="16"/>
      <w:szCs w:val="16"/>
    </w:rPr>
  </w:style>
  <w:style w:type="paragraph" w:styleId="E-postsignatur">
    <w:name w:val="E-mail Signature"/>
    <w:basedOn w:val="Normal"/>
    <w:link w:val="E-postsignaturChar"/>
    <w:uiPriority w:val="99"/>
    <w:semiHidden/>
    <w:unhideWhenUsed/>
    <w:rsid w:val="00F72739"/>
    <w:pPr>
      <w:spacing w:after="0"/>
    </w:pPr>
  </w:style>
  <w:style w:type="character" w:customStyle="1" w:styleId="E-postsignaturChar">
    <w:name w:val="E-postsignatur Char"/>
    <w:basedOn w:val="Standardstycketeckensnitt"/>
    <w:link w:val="E-postsignatur"/>
    <w:uiPriority w:val="99"/>
    <w:semiHidden/>
    <w:rsid w:val="00F72739"/>
  </w:style>
  <w:style w:type="paragraph" w:styleId="Figurfrteckning">
    <w:name w:val="table of figures"/>
    <w:basedOn w:val="Normal"/>
    <w:next w:val="Normal"/>
    <w:uiPriority w:val="99"/>
    <w:semiHidden/>
    <w:rsid w:val="00F72739"/>
    <w:pPr>
      <w:spacing w:after="0"/>
    </w:pPr>
  </w:style>
  <w:style w:type="character" w:styleId="Fotnotsreferens">
    <w:name w:val="footnote reference"/>
    <w:basedOn w:val="Standardstycketeckensnitt"/>
    <w:uiPriority w:val="39"/>
    <w:semiHidden/>
    <w:rsid w:val="00F72739"/>
    <w:rPr>
      <w:vertAlign w:val="superscript"/>
      <w:lang w:val="sv-SE"/>
    </w:rPr>
  </w:style>
  <w:style w:type="paragraph" w:styleId="Fotnotstext">
    <w:name w:val="footnote text"/>
    <w:basedOn w:val="Normal"/>
    <w:link w:val="FotnotstextChar"/>
    <w:uiPriority w:val="39"/>
    <w:semiHidden/>
    <w:rsid w:val="00F72739"/>
    <w:pPr>
      <w:spacing w:after="0"/>
    </w:pPr>
    <w:rPr>
      <w:sz w:val="20"/>
      <w:szCs w:val="20"/>
    </w:rPr>
  </w:style>
  <w:style w:type="character" w:customStyle="1" w:styleId="FotnotstextChar">
    <w:name w:val="Fotnotstext Char"/>
    <w:basedOn w:val="Standardstycketeckensnitt"/>
    <w:link w:val="Fotnotstext"/>
    <w:uiPriority w:val="39"/>
    <w:semiHidden/>
    <w:rsid w:val="00F72739"/>
    <w:rPr>
      <w:sz w:val="20"/>
      <w:szCs w:val="20"/>
    </w:rPr>
  </w:style>
  <w:style w:type="paragraph" w:styleId="HTML-adress">
    <w:name w:val="HTML Address"/>
    <w:basedOn w:val="Normal"/>
    <w:link w:val="HTML-adressChar"/>
    <w:uiPriority w:val="99"/>
    <w:semiHidden/>
    <w:unhideWhenUsed/>
    <w:rsid w:val="00F72739"/>
    <w:pPr>
      <w:spacing w:after="0"/>
    </w:pPr>
    <w:rPr>
      <w:i/>
      <w:iCs/>
    </w:rPr>
  </w:style>
  <w:style w:type="character" w:customStyle="1" w:styleId="HTML-adressChar">
    <w:name w:val="HTML - adress Char"/>
    <w:basedOn w:val="Standardstycketeckensnitt"/>
    <w:link w:val="HTML-adress"/>
    <w:uiPriority w:val="99"/>
    <w:semiHidden/>
    <w:rsid w:val="00F72739"/>
    <w:rPr>
      <w:i/>
      <w:iCs/>
    </w:rPr>
  </w:style>
  <w:style w:type="character" w:styleId="HTML-akronym">
    <w:name w:val="HTML Acronym"/>
    <w:basedOn w:val="Standardstycketeckensnitt"/>
    <w:uiPriority w:val="99"/>
    <w:semiHidden/>
    <w:unhideWhenUsed/>
    <w:rsid w:val="00F72739"/>
    <w:rPr>
      <w:lang w:val="sv-SE"/>
    </w:rPr>
  </w:style>
  <w:style w:type="character" w:styleId="HTML-citat">
    <w:name w:val="HTML Cite"/>
    <w:basedOn w:val="Standardstycketeckensnitt"/>
    <w:uiPriority w:val="99"/>
    <w:semiHidden/>
    <w:unhideWhenUsed/>
    <w:rsid w:val="00F72739"/>
    <w:rPr>
      <w:i/>
      <w:iCs/>
      <w:lang w:val="sv-SE"/>
    </w:rPr>
  </w:style>
  <w:style w:type="character" w:styleId="HTML-definition">
    <w:name w:val="HTML Definition"/>
    <w:basedOn w:val="Standardstycketeckensnitt"/>
    <w:uiPriority w:val="99"/>
    <w:semiHidden/>
    <w:unhideWhenUsed/>
    <w:rsid w:val="00F72739"/>
    <w:rPr>
      <w:i/>
      <w:iCs/>
      <w:lang w:val="sv-SE"/>
    </w:rPr>
  </w:style>
  <w:style w:type="character" w:styleId="HTML-exempel">
    <w:name w:val="HTML Sample"/>
    <w:basedOn w:val="Standardstycketeckensnitt"/>
    <w:uiPriority w:val="99"/>
    <w:semiHidden/>
    <w:unhideWhenUsed/>
    <w:rsid w:val="00F7273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72739"/>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72739"/>
    <w:rPr>
      <w:rFonts w:ascii="Consolas" w:hAnsi="Consolas"/>
      <w:sz w:val="20"/>
      <w:szCs w:val="20"/>
    </w:rPr>
  </w:style>
  <w:style w:type="character" w:styleId="HTML-kod">
    <w:name w:val="HTML Code"/>
    <w:basedOn w:val="Standardstycketeckensnitt"/>
    <w:uiPriority w:val="99"/>
    <w:semiHidden/>
    <w:unhideWhenUsed/>
    <w:rsid w:val="00F72739"/>
    <w:rPr>
      <w:rFonts w:ascii="Consolas" w:hAnsi="Consolas"/>
      <w:sz w:val="20"/>
      <w:szCs w:val="20"/>
      <w:lang w:val="sv-SE"/>
    </w:rPr>
  </w:style>
  <w:style w:type="character" w:styleId="HTML-skrivmaskin">
    <w:name w:val="HTML Typewriter"/>
    <w:basedOn w:val="Standardstycketeckensnitt"/>
    <w:uiPriority w:val="99"/>
    <w:semiHidden/>
    <w:unhideWhenUsed/>
    <w:rsid w:val="00F72739"/>
    <w:rPr>
      <w:rFonts w:ascii="Consolas" w:hAnsi="Consolas"/>
      <w:sz w:val="20"/>
      <w:szCs w:val="20"/>
      <w:lang w:val="sv-SE"/>
    </w:rPr>
  </w:style>
  <w:style w:type="character" w:styleId="HTML-tangentbord">
    <w:name w:val="HTML Keyboard"/>
    <w:basedOn w:val="Standardstycketeckensnitt"/>
    <w:uiPriority w:val="99"/>
    <w:semiHidden/>
    <w:unhideWhenUsed/>
    <w:rsid w:val="00F72739"/>
    <w:rPr>
      <w:rFonts w:ascii="Consolas" w:hAnsi="Consolas"/>
      <w:sz w:val="20"/>
      <w:szCs w:val="20"/>
      <w:lang w:val="sv-SE"/>
    </w:rPr>
  </w:style>
  <w:style w:type="character" w:styleId="HTML-variabel">
    <w:name w:val="HTML Variable"/>
    <w:basedOn w:val="Standardstycketeckensnitt"/>
    <w:uiPriority w:val="99"/>
    <w:semiHidden/>
    <w:unhideWhenUsed/>
    <w:rsid w:val="00F72739"/>
    <w:rPr>
      <w:i/>
      <w:iCs/>
      <w:lang w:val="sv-SE"/>
    </w:rPr>
  </w:style>
  <w:style w:type="character" w:styleId="Hyperlnk">
    <w:name w:val="Hyperlink"/>
    <w:basedOn w:val="Standardstycketeckensnitt"/>
    <w:uiPriority w:val="99"/>
    <w:semiHidden/>
    <w:rsid w:val="00F72739"/>
    <w:rPr>
      <w:color w:val="0000FF" w:themeColor="hyperlink"/>
      <w:u w:val="single"/>
      <w:lang w:val="sv-SE"/>
    </w:rPr>
  </w:style>
  <w:style w:type="paragraph" w:styleId="Index1">
    <w:name w:val="index 1"/>
    <w:basedOn w:val="Normal"/>
    <w:next w:val="Normal"/>
    <w:autoRedefine/>
    <w:uiPriority w:val="99"/>
    <w:semiHidden/>
    <w:unhideWhenUsed/>
    <w:rsid w:val="00F72739"/>
    <w:pPr>
      <w:spacing w:after="0"/>
      <w:ind w:left="220" w:hanging="220"/>
    </w:pPr>
  </w:style>
  <w:style w:type="paragraph" w:styleId="Index2">
    <w:name w:val="index 2"/>
    <w:basedOn w:val="Normal"/>
    <w:next w:val="Normal"/>
    <w:autoRedefine/>
    <w:uiPriority w:val="99"/>
    <w:semiHidden/>
    <w:unhideWhenUsed/>
    <w:rsid w:val="00F72739"/>
    <w:pPr>
      <w:spacing w:after="0"/>
      <w:ind w:left="440" w:hanging="220"/>
    </w:pPr>
  </w:style>
  <w:style w:type="paragraph" w:styleId="Index3">
    <w:name w:val="index 3"/>
    <w:basedOn w:val="Normal"/>
    <w:next w:val="Normal"/>
    <w:autoRedefine/>
    <w:uiPriority w:val="99"/>
    <w:semiHidden/>
    <w:unhideWhenUsed/>
    <w:rsid w:val="00F72739"/>
    <w:pPr>
      <w:spacing w:after="0"/>
      <w:ind w:left="660" w:hanging="220"/>
    </w:pPr>
  </w:style>
  <w:style w:type="paragraph" w:styleId="Index4">
    <w:name w:val="index 4"/>
    <w:basedOn w:val="Normal"/>
    <w:next w:val="Normal"/>
    <w:autoRedefine/>
    <w:uiPriority w:val="99"/>
    <w:semiHidden/>
    <w:unhideWhenUsed/>
    <w:rsid w:val="00F72739"/>
    <w:pPr>
      <w:spacing w:after="0"/>
      <w:ind w:left="880" w:hanging="220"/>
    </w:pPr>
  </w:style>
  <w:style w:type="paragraph" w:styleId="Index5">
    <w:name w:val="index 5"/>
    <w:basedOn w:val="Normal"/>
    <w:next w:val="Normal"/>
    <w:autoRedefine/>
    <w:uiPriority w:val="99"/>
    <w:semiHidden/>
    <w:unhideWhenUsed/>
    <w:rsid w:val="00F72739"/>
    <w:pPr>
      <w:spacing w:after="0"/>
      <w:ind w:left="1100" w:hanging="220"/>
    </w:pPr>
  </w:style>
  <w:style w:type="paragraph" w:styleId="Index6">
    <w:name w:val="index 6"/>
    <w:basedOn w:val="Normal"/>
    <w:next w:val="Normal"/>
    <w:autoRedefine/>
    <w:uiPriority w:val="99"/>
    <w:semiHidden/>
    <w:unhideWhenUsed/>
    <w:rsid w:val="00F72739"/>
    <w:pPr>
      <w:spacing w:after="0"/>
      <w:ind w:left="1320" w:hanging="220"/>
    </w:pPr>
  </w:style>
  <w:style w:type="paragraph" w:styleId="Index7">
    <w:name w:val="index 7"/>
    <w:basedOn w:val="Normal"/>
    <w:next w:val="Normal"/>
    <w:autoRedefine/>
    <w:uiPriority w:val="99"/>
    <w:semiHidden/>
    <w:unhideWhenUsed/>
    <w:rsid w:val="00F72739"/>
    <w:pPr>
      <w:spacing w:after="0"/>
      <w:ind w:left="1540" w:hanging="220"/>
    </w:pPr>
  </w:style>
  <w:style w:type="paragraph" w:styleId="Index8">
    <w:name w:val="index 8"/>
    <w:basedOn w:val="Normal"/>
    <w:next w:val="Normal"/>
    <w:autoRedefine/>
    <w:uiPriority w:val="99"/>
    <w:semiHidden/>
    <w:unhideWhenUsed/>
    <w:rsid w:val="00F72739"/>
    <w:pPr>
      <w:spacing w:after="0"/>
      <w:ind w:left="1760" w:hanging="220"/>
    </w:pPr>
  </w:style>
  <w:style w:type="paragraph" w:styleId="Index9">
    <w:name w:val="index 9"/>
    <w:basedOn w:val="Normal"/>
    <w:next w:val="Normal"/>
    <w:autoRedefine/>
    <w:uiPriority w:val="99"/>
    <w:semiHidden/>
    <w:unhideWhenUsed/>
    <w:rsid w:val="00F72739"/>
    <w:pPr>
      <w:spacing w:after="0"/>
      <w:ind w:left="1980" w:hanging="220"/>
    </w:pPr>
  </w:style>
  <w:style w:type="paragraph" w:styleId="Indexrubrik">
    <w:name w:val="index heading"/>
    <w:basedOn w:val="Normal"/>
    <w:next w:val="Index1"/>
    <w:uiPriority w:val="99"/>
    <w:semiHidden/>
    <w:unhideWhenUsed/>
    <w:rsid w:val="00F72739"/>
    <w:rPr>
      <w:rFonts w:asciiTheme="majorHAnsi" w:eastAsiaTheme="majorEastAsia" w:hAnsiTheme="majorHAnsi" w:cstheme="majorBidi"/>
      <w:b/>
      <w:bCs/>
    </w:rPr>
  </w:style>
  <w:style w:type="paragraph" w:styleId="Indragetstycke">
    <w:name w:val="Block Text"/>
    <w:basedOn w:val="Normal"/>
    <w:uiPriority w:val="99"/>
    <w:semiHidden/>
    <w:rsid w:val="00F72739"/>
    <w:pPr>
      <w:pBdr>
        <w:top w:val="single" w:sz="2" w:space="10" w:color="144361" w:themeColor="accent1" w:shadow="1"/>
        <w:left w:val="single" w:sz="2" w:space="10" w:color="144361" w:themeColor="accent1" w:shadow="1"/>
        <w:bottom w:val="single" w:sz="2" w:space="10" w:color="144361" w:themeColor="accent1" w:shadow="1"/>
        <w:right w:val="single" w:sz="2" w:space="10" w:color="144361" w:themeColor="accent1" w:shadow="1"/>
      </w:pBdr>
      <w:ind w:left="1152" w:right="1152"/>
    </w:pPr>
    <w:rPr>
      <w:rFonts w:eastAsiaTheme="minorEastAsia"/>
      <w:i/>
      <w:iCs/>
      <w:color w:val="144361" w:themeColor="accent1"/>
    </w:rPr>
  </w:style>
  <w:style w:type="paragraph" w:styleId="Ingetavstnd">
    <w:name w:val="No Spacing"/>
    <w:uiPriority w:val="1"/>
    <w:semiHidden/>
    <w:rsid w:val="00F72739"/>
    <w:pPr>
      <w:spacing w:after="160" w:line="240" w:lineRule="auto"/>
    </w:pPr>
  </w:style>
  <w:style w:type="paragraph" w:styleId="Inledning">
    <w:name w:val="Salutation"/>
    <w:basedOn w:val="Normal"/>
    <w:next w:val="Normal"/>
    <w:link w:val="InledningChar"/>
    <w:uiPriority w:val="99"/>
    <w:semiHidden/>
    <w:rsid w:val="00F72739"/>
  </w:style>
  <w:style w:type="character" w:customStyle="1" w:styleId="InledningChar">
    <w:name w:val="Inledning Char"/>
    <w:basedOn w:val="Standardstycketeckensnitt"/>
    <w:link w:val="Inledning"/>
    <w:uiPriority w:val="99"/>
    <w:semiHidden/>
    <w:rsid w:val="00F72739"/>
  </w:style>
  <w:style w:type="paragraph" w:styleId="Innehll1">
    <w:name w:val="toc 1"/>
    <w:basedOn w:val="Normal"/>
    <w:next w:val="Normal"/>
    <w:autoRedefine/>
    <w:uiPriority w:val="39"/>
    <w:semiHidden/>
    <w:rsid w:val="00F72739"/>
    <w:pPr>
      <w:tabs>
        <w:tab w:val="left" w:pos="851"/>
        <w:tab w:val="right" w:leader="dot" w:pos="9060"/>
      </w:tabs>
      <w:spacing w:after="40"/>
    </w:pPr>
    <w:rPr>
      <w:rFonts w:ascii="Calibri" w:hAnsi="Calibri"/>
      <w:sz w:val="21"/>
    </w:rPr>
  </w:style>
  <w:style w:type="paragraph" w:styleId="Innehll2">
    <w:name w:val="toc 2"/>
    <w:basedOn w:val="Innehll1"/>
    <w:next w:val="Normal"/>
    <w:autoRedefine/>
    <w:uiPriority w:val="39"/>
    <w:semiHidden/>
    <w:rsid w:val="00F72739"/>
    <w:pPr>
      <w:tabs>
        <w:tab w:val="left" w:pos="1701"/>
      </w:tabs>
      <w:ind w:left="851"/>
    </w:pPr>
    <w:rPr>
      <w:noProof/>
    </w:rPr>
  </w:style>
  <w:style w:type="paragraph" w:styleId="Innehll3">
    <w:name w:val="toc 3"/>
    <w:basedOn w:val="Innehll1"/>
    <w:next w:val="Normal"/>
    <w:autoRedefine/>
    <w:uiPriority w:val="39"/>
    <w:semiHidden/>
    <w:rsid w:val="00F72739"/>
    <w:pPr>
      <w:tabs>
        <w:tab w:val="left" w:pos="2552"/>
      </w:tabs>
      <w:ind w:left="1701"/>
    </w:pPr>
  </w:style>
  <w:style w:type="paragraph" w:styleId="Innehll4">
    <w:name w:val="toc 4"/>
    <w:basedOn w:val="Innehll1"/>
    <w:next w:val="Normal"/>
    <w:autoRedefine/>
    <w:uiPriority w:val="39"/>
    <w:semiHidden/>
    <w:rsid w:val="00F72739"/>
    <w:pPr>
      <w:tabs>
        <w:tab w:val="clear" w:pos="851"/>
        <w:tab w:val="clear" w:pos="9060"/>
        <w:tab w:val="left" w:pos="1418"/>
      </w:tabs>
    </w:pPr>
  </w:style>
  <w:style w:type="paragraph" w:styleId="Innehll5">
    <w:name w:val="toc 5"/>
    <w:basedOn w:val="Normal"/>
    <w:next w:val="Normal"/>
    <w:autoRedefine/>
    <w:uiPriority w:val="39"/>
    <w:semiHidden/>
    <w:unhideWhenUsed/>
    <w:rsid w:val="00F72739"/>
    <w:pPr>
      <w:spacing w:after="100"/>
      <w:ind w:left="880"/>
    </w:pPr>
  </w:style>
  <w:style w:type="paragraph" w:styleId="Innehll6">
    <w:name w:val="toc 6"/>
    <w:basedOn w:val="Normal"/>
    <w:next w:val="Normal"/>
    <w:autoRedefine/>
    <w:uiPriority w:val="39"/>
    <w:semiHidden/>
    <w:unhideWhenUsed/>
    <w:rsid w:val="00F72739"/>
    <w:pPr>
      <w:spacing w:after="100"/>
      <w:ind w:left="1100"/>
    </w:pPr>
  </w:style>
  <w:style w:type="paragraph" w:styleId="Innehll7">
    <w:name w:val="toc 7"/>
    <w:basedOn w:val="Normal"/>
    <w:next w:val="Normal"/>
    <w:autoRedefine/>
    <w:uiPriority w:val="39"/>
    <w:semiHidden/>
    <w:unhideWhenUsed/>
    <w:rsid w:val="00F72739"/>
    <w:pPr>
      <w:spacing w:after="100"/>
      <w:ind w:left="1320"/>
    </w:pPr>
  </w:style>
  <w:style w:type="paragraph" w:styleId="Innehll8">
    <w:name w:val="toc 8"/>
    <w:basedOn w:val="Normal"/>
    <w:next w:val="Normal"/>
    <w:autoRedefine/>
    <w:uiPriority w:val="39"/>
    <w:semiHidden/>
    <w:unhideWhenUsed/>
    <w:rsid w:val="00F72739"/>
    <w:pPr>
      <w:spacing w:after="100"/>
      <w:ind w:left="1540"/>
    </w:pPr>
  </w:style>
  <w:style w:type="paragraph" w:styleId="Innehll9">
    <w:name w:val="toc 9"/>
    <w:basedOn w:val="Normal"/>
    <w:next w:val="Normal"/>
    <w:autoRedefine/>
    <w:uiPriority w:val="39"/>
    <w:semiHidden/>
    <w:unhideWhenUsed/>
    <w:rsid w:val="00F72739"/>
    <w:pPr>
      <w:spacing w:after="100"/>
      <w:ind w:left="1760"/>
    </w:pPr>
  </w:style>
  <w:style w:type="character" w:customStyle="1" w:styleId="Rubrik1Char">
    <w:name w:val="Rubrik 1 Char"/>
    <w:basedOn w:val="Standardstycketeckensnitt"/>
    <w:link w:val="Rubrik1"/>
    <w:uiPriority w:val="9"/>
    <w:rsid w:val="007C5D03"/>
    <w:rPr>
      <w:rFonts w:ascii="Arial Narrow" w:eastAsiaTheme="majorEastAsia" w:hAnsi="Arial Narrow" w:cstheme="majorBidi"/>
      <w:b/>
      <w:bCs/>
      <w:sz w:val="26"/>
      <w:szCs w:val="28"/>
    </w:rPr>
  </w:style>
  <w:style w:type="paragraph" w:styleId="Innehllsfrteckningsrubrik">
    <w:name w:val="TOC Heading"/>
    <w:basedOn w:val="Normal"/>
    <w:next w:val="Normal"/>
    <w:uiPriority w:val="39"/>
    <w:semiHidden/>
    <w:rsid w:val="00F72739"/>
    <w:pPr>
      <w:spacing w:after="100" w:line="240" w:lineRule="atLeast"/>
    </w:pPr>
    <w:rPr>
      <w:rFonts w:ascii="Arial Narrow" w:hAnsi="Arial Narrow"/>
      <w:b/>
      <w:sz w:val="26"/>
    </w:rPr>
  </w:style>
  <w:style w:type="paragraph" w:styleId="Kommentarer">
    <w:name w:val="annotation text"/>
    <w:basedOn w:val="Normal"/>
    <w:link w:val="KommentarerChar"/>
    <w:uiPriority w:val="99"/>
    <w:semiHidden/>
    <w:unhideWhenUsed/>
    <w:rsid w:val="00F72739"/>
    <w:rPr>
      <w:sz w:val="20"/>
      <w:szCs w:val="20"/>
    </w:rPr>
  </w:style>
  <w:style w:type="character" w:customStyle="1" w:styleId="KommentarerChar">
    <w:name w:val="Kommentarer Char"/>
    <w:basedOn w:val="Standardstycketeckensnitt"/>
    <w:link w:val="Kommentarer"/>
    <w:uiPriority w:val="99"/>
    <w:semiHidden/>
    <w:rsid w:val="00F72739"/>
    <w:rPr>
      <w:sz w:val="20"/>
      <w:szCs w:val="20"/>
    </w:rPr>
  </w:style>
  <w:style w:type="character" w:styleId="Kommentarsreferens">
    <w:name w:val="annotation reference"/>
    <w:basedOn w:val="Standardstycketeckensnitt"/>
    <w:uiPriority w:val="99"/>
    <w:semiHidden/>
    <w:unhideWhenUsed/>
    <w:rsid w:val="00F72739"/>
    <w:rPr>
      <w:sz w:val="16"/>
      <w:szCs w:val="16"/>
      <w:lang w:val="sv-SE"/>
    </w:rPr>
  </w:style>
  <w:style w:type="paragraph" w:styleId="Kommentarsmne">
    <w:name w:val="annotation subject"/>
    <w:basedOn w:val="Kommentarer"/>
    <w:next w:val="Kommentarer"/>
    <w:link w:val="KommentarsmneChar"/>
    <w:uiPriority w:val="99"/>
    <w:semiHidden/>
    <w:unhideWhenUsed/>
    <w:rsid w:val="00F72739"/>
    <w:rPr>
      <w:b/>
      <w:bCs/>
    </w:rPr>
  </w:style>
  <w:style w:type="character" w:customStyle="1" w:styleId="KommentarsmneChar">
    <w:name w:val="Kommentarsämne Char"/>
    <w:basedOn w:val="KommentarerChar"/>
    <w:link w:val="Kommentarsmne"/>
    <w:uiPriority w:val="99"/>
    <w:semiHidden/>
    <w:rsid w:val="00F72739"/>
    <w:rPr>
      <w:b/>
      <w:bCs/>
      <w:sz w:val="20"/>
      <w:szCs w:val="20"/>
    </w:rPr>
  </w:style>
  <w:style w:type="paragraph" w:styleId="Lista">
    <w:name w:val="List"/>
    <w:basedOn w:val="Normal"/>
    <w:uiPriority w:val="99"/>
    <w:semiHidden/>
    <w:rsid w:val="00F72739"/>
    <w:pPr>
      <w:ind w:left="283" w:hanging="283"/>
      <w:contextualSpacing/>
    </w:pPr>
  </w:style>
  <w:style w:type="paragraph" w:styleId="Lista2">
    <w:name w:val="List 2"/>
    <w:basedOn w:val="Normal"/>
    <w:uiPriority w:val="99"/>
    <w:semiHidden/>
    <w:rsid w:val="00F72739"/>
    <w:pPr>
      <w:ind w:left="566" w:hanging="283"/>
      <w:contextualSpacing/>
    </w:pPr>
  </w:style>
  <w:style w:type="paragraph" w:styleId="Lista3">
    <w:name w:val="List 3"/>
    <w:basedOn w:val="Normal"/>
    <w:uiPriority w:val="99"/>
    <w:semiHidden/>
    <w:rsid w:val="00F72739"/>
    <w:pPr>
      <w:ind w:left="849" w:hanging="283"/>
      <w:contextualSpacing/>
    </w:pPr>
  </w:style>
  <w:style w:type="paragraph" w:styleId="Lista4">
    <w:name w:val="List 4"/>
    <w:basedOn w:val="Normal"/>
    <w:uiPriority w:val="99"/>
    <w:semiHidden/>
    <w:rsid w:val="00F72739"/>
    <w:pPr>
      <w:ind w:left="1132" w:hanging="283"/>
      <w:contextualSpacing/>
    </w:pPr>
  </w:style>
  <w:style w:type="paragraph" w:styleId="Lista5">
    <w:name w:val="List 5"/>
    <w:basedOn w:val="Normal"/>
    <w:uiPriority w:val="99"/>
    <w:semiHidden/>
    <w:rsid w:val="00F72739"/>
    <w:pPr>
      <w:ind w:left="1415" w:hanging="283"/>
      <w:contextualSpacing/>
    </w:pPr>
  </w:style>
  <w:style w:type="paragraph" w:styleId="Listafortstt">
    <w:name w:val="List Continue"/>
    <w:basedOn w:val="Normal"/>
    <w:uiPriority w:val="99"/>
    <w:semiHidden/>
    <w:unhideWhenUsed/>
    <w:rsid w:val="00F72739"/>
    <w:pPr>
      <w:spacing w:after="120"/>
      <w:ind w:left="283"/>
      <w:contextualSpacing/>
    </w:pPr>
  </w:style>
  <w:style w:type="paragraph" w:styleId="Listafortstt2">
    <w:name w:val="List Continue 2"/>
    <w:basedOn w:val="Normal"/>
    <w:uiPriority w:val="99"/>
    <w:semiHidden/>
    <w:unhideWhenUsed/>
    <w:rsid w:val="00F72739"/>
    <w:pPr>
      <w:spacing w:after="120"/>
      <w:ind w:left="566"/>
      <w:contextualSpacing/>
    </w:pPr>
  </w:style>
  <w:style w:type="paragraph" w:styleId="Listafortstt3">
    <w:name w:val="List Continue 3"/>
    <w:basedOn w:val="Normal"/>
    <w:uiPriority w:val="99"/>
    <w:semiHidden/>
    <w:unhideWhenUsed/>
    <w:rsid w:val="00F72739"/>
    <w:pPr>
      <w:spacing w:after="120"/>
      <w:ind w:left="849"/>
      <w:contextualSpacing/>
    </w:pPr>
  </w:style>
  <w:style w:type="paragraph" w:styleId="Listafortstt4">
    <w:name w:val="List Continue 4"/>
    <w:basedOn w:val="Normal"/>
    <w:uiPriority w:val="99"/>
    <w:semiHidden/>
    <w:unhideWhenUsed/>
    <w:rsid w:val="00F72739"/>
    <w:pPr>
      <w:spacing w:after="120"/>
      <w:ind w:left="1132"/>
      <w:contextualSpacing/>
    </w:pPr>
  </w:style>
  <w:style w:type="paragraph" w:styleId="Listafortstt5">
    <w:name w:val="List Continue 5"/>
    <w:basedOn w:val="Normal"/>
    <w:uiPriority w:val="99"/>
    <w:semiHidden/>
    <w:unhideWhenUsed/>
    <w:rsid w:val="00F72739"/>
    <w:pPr>
      <w:spacing w:after="120"/>
      <w:ind w:left="1415"/>
      <w:contextualSpacing/>
    </w:pPr>
  </w:style>
  <w:style w:type="paragraph" w:styleId="Liststycke">
    <w:name w:val="List Paragraph"/>
    <w:basedOn w:val="Normal"/>
    <w:uiPriority w:val="34"/>
    <w:qFormat/>
    <w:rsid w:val="00F72739"/>
    <w:pPr>
      <w:ind w:left="720"/>
      <w:contextualSpacing/>
    </w:pPr>
  </w:style>
  <w:style w:type="paragraph" w:styleId="Litteraturfrteckning">
    <w:name w:val="Bibliography"/>
    <w:basedOn w:val="Normal"/>
    <w:next w:val="Normal"/>
    <w:uiPriority w:val="37"/>
    <w:semiHidden/>
    <w:unhideWhenUsed/>
    <w:rsid w:val="00F72739"/>
  </w:style>
  <w:style w:type="paragraph" w:styleId="Makrotext">
    <w:name w:val="macro"/>
    <w:link w:val="MakrotextChar"/>
    <w:uiPriority w:val="99"/>
    <w:semiHidden/>
    <w:unhideWhenUsed/>
    <w:rsid w:val="00F727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72739"/>
    <w:rPr>
      <w:rFonts w:ascii="Consolas" w:hAnsi="Consolas"/>
      <w:sz w:val="20"/>
      <w:szCs w:val="20"/>
    </w:rPr>
  </w:style>
  <w:style w:type="paragraph" w:styleId="Meddelanderubrik">
    <w:name w:val="Message Header"/>
    <w:basedOn w:val="Normal"/>
    <w:link w:val="MeddelanderubrikChar"/>
    <w:uiPriority w:val="99"/>
    <w:semiHidden/>
    <w:unhideWhenUsed/>
    <w:rsid w:val="00F7273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F72739"/>
    <w:rPr>
      <w:rFonts w:asciiTheme="majorHAnsi" w:eastAsiaTheme="majorEastAsia" w:hAnsiTheme="majorHAnsi" w:cstheme="majorBidi"/>
      <w:szCs w:val="24"/>
      <w:shd w:val="pct20" w:color="auto" w:fill="auto"/>
    </w:rPr>
  </w:style>
  <w:style w:type="paragraph" w:styleId="Normalwebb">
    <w:name w:val="Normal (Web)"/>
    <w:basedOn w:val="Normal"/>
    <w:uiPriority w:val="99"/>
    <w:semiHidden/>
    <w:unhideWhenUsed/>
    <w:rsid w:val="00F72739"/>
    <w:rPr>
      <w:rFonts w:ascii="Times New Roman" w:hAnsi="Times New Roman" w:cs="Times New Roman"/>
      <w:szCs w:val="24"/>
    </w:rPr>
  </w:style>
  <w:style w:type="paragraph" w:styleId="Normaltindrag">
    <w:name w:val="Normal Indent"/>
    <w:basedOn w:val="Normal"/>
    <w:qFormat/>
    <w:rsid w:val="00F72739"/>
    <w:pPr>
      <w:ind w:left="851"/>
    </w:pPr>
  </w:style>
  <w:style w:type="paragraph" w:styleId="Numreradlista">
    <w:name w:val="List Number"/>
    <w:basedOn w:val="Normal"/>
    <w:uiPriority w:val="19"/>
    <w:semiHidden/>
    <w:rsid w:val="00F72739"/>
    <w:pPr>
      <w:numPr>
        <w:numId w:val="6"/>
      </w:numPr>
      <w:contextualSpacing/>
    </w:pPr>
  </w:style>
  <w:style w:type="paragraph" w:styleId="Numreradlista2">
    <w:name w:val="List Number 2"/>
    <w:basedOn w:val="Normal"/>
    <w:uiPriority w:val="19"/>
    <w:semiHidden/>
    <w:rsid w:val="00F72739"/>
    <w:pPr>
      <w:numPr>
        <w:ilvl w:val="1"/>
        <w:numId w:val="6"/>
      </w:numPr>
      <w:contextualSpacing/>
    </w:pPr>
  </w:style>
  <w:style w:type="paragraph" w:styleId="Numreradlista3">
    <w:name w:val="List Number 3"/>
    <w:basedOn w:val="Normal"/>
    <w:uiPriority w:val="19"/>
    <w:semiHidden/>
    <w:rsid w:val="00F72739"/>
    <w:pPr>
      <w:numPr>
        <w:ilvl w:val="2"/>
        <w:numId w:val="6"/>
      </w:numPr>
      <w:contextualSpacing/>
    </w:pPr>
  </w:style>
  <w:style w:type="paragraph" w:styleId="Numreradlista4">
    <w:name w:val="List Number 4"/>
    <w:basedOn w:val="Normal"/>
    <w:uiPriority w:val="49"/>
    <w:semiHidden/>
    <w:rsid w:val="00F72739"/>
    <w:pPr>
      <w:numPr>
        <w:ilvl w:val="3"/>
        <w:numId w:val="6"/>
      </w:numPr>
      <w:contextualSpacing/>
    </w:pPr>
  </w:style>
  <w:style w:type="paragraph" w:styleId="Numreradlista5">
    <w:name w:val="List Number 5"/>
    <w:basedOn w:val="Normal"/>
    <w:uiPriority w:val="99"/>
    <w:semiHidden/>
    <w:unhideWhenUsed/>
    <w:rsid w:val="00F72739"/>
    <w:pPr>
      <w:numPr>
        <w:numId w:val="5"/>
      </w:numPr>
      <w:contextualSpacing/>
    </w:pPr>
  </w:style>
  <w:style w:type="paragraph" w:styleId="Oformateradtext">
    <w:name w:val="Plain Text"/>
    <w:basedOn w:val="Normal"/>
    <w:link w:val="OformateradtextChar"/>
    <w:uiPriority w:val="99"/>
    <w:semiHidden/>
    <w:unhideWhenUsed/>
    <w:rsid w:val="00F7273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72739"/>
    <w:rPr>
      <w:rFonts w:ascii="Consolas" w:hAnsi="Consolas"/>
      <w:sz w:val="21"/>
      <w:szCs w:val="21"/>
    </w:rPr>
  </w:style>
  <w:style w:type="character" w:styleId="Platshllartext">
    <w:name w:val="Placeholder Text"/>
    <w:basedOn w:val="Standardstycketeckensnitt"/>
    <w:uiPriority w:val="99"/>
    <w:semiHidden/>
    <w:rsid w:val="00F72739"/>
    <w:rPr>
      <w:color w:val="808080"/>
      <w:lang w:val="sv-SE"/>
    </w:rPr>
  </w:style>
  <w:style w:type="paragraph" w:styleId="Punktlista">
    <w:name w:val="List Bullet"/>
    <w:basedOn w:val="Normal"/>
    <w:uiPriority w:val="18"/>
    <w:rsid w:val="00587CBC"/>
    <w:pPr>
      <w:numPr>
        <w:numId w:val="8"/>
      </w:numPr>
      <w:contextualSpacing/>
    </w:pPr>
  </w:style>
  <w:style w:type="paragraph" w:styleId="Punktlista2">
    <w:name w:val="List Bullet 2"/>
    <w:basedOn w:val="Normal"/>
    <w:uiPriority w:val="18"/>
    <w:semiHidden/>
    <w:rsid w:val="00587CBC"/>
    <w:pPr>
      <w:numPr>
        <w:ilvl w:val="1"/>
        <w:numId w:val="8"/>
      </w:numPr>
      <w:contextualSpacing/>
    </w:pPr>
  </w:style>
  <w:style w:type="paragraph" w:styleId="Punktlista3">
    <w:name w:val="List Bullet 3"/>
    <w:basedOn w:val="Normal"/>
    <w:uiPriority w:val="18"/>
    <w:semiHidden/>
    <w:rsid w:val="00587CBC"/>
    <w:pPr>
      <w:numPr>
        <w:ilvl w:val="2"/>
        <w:numId w:val="8"/>
      </w:numPr>
      <w:contextualSpacing/>
    </w:pPr>
  </w:style>
  <w:style w:type="paragraph" w:styleId="Punktlista4">
    <w:name w:val="List Bullet 4"/>
    <w:basedOn w:val="Normal"/>
    <w:uiPriority w:val="49"/>
    <w:semiHidden/>
    <w:rsid w:val="00587CBC"/>
    <w:pPr>
      <w:numPr>
        <w:ilvl w:val="3"/>
        <w:numId w:val="8"/>
      </w:numPr>
      <w:contextualSpacing/>
    </w:pPr>
  </w:style>
  <w:style w:type="paragraph" w:styleId="Punktlista5">
    <w:name w:val="List Bullet 5"/>
    <w:basedOn w:val="Normal"/>
    <w:uiPriority w:val="49"/>
    <w:semiHidden/>
    <w:rsid w:val="00587CBC"/>
    <w:pPr>
      <w:numPr>
        <w:ilvl w:val="4"/>
        <w:numId w:val="8"/>
      </w:numPr>
      <w:contextualSpacing/>
    </w:pPr>
  </w:style>
  <w:style w:type="character" w:styleId="Radnummer">
    <w:name w:val="line number"/>
    <w:basedOn w:val="Standardstycketeckensnitt"/>
    <w:uiPriority w:val="99"/>
    <w:semiHidden/>
    <w:unhideWhenUsed/>
    <w:rsid w:val="00F72739"/>
    <w:rPr>
      <w:lang w:val="sv-SE"/>
    </w:rPr>
  </w:style>
  <w:style w:type="paragraph" w:styleId="Rubrik">
    <w:name w:val="Title"/>
    <w:basedOn w:val="Normal"/>
    <w:next w:val="Normal"/>
    <w:link w:val="RubrikChar"/>
    <w:uiPriority w:val="39"/>
    <w:semiHidden/>
    <w:rsid w:val="00F72739"/>
    <w:pPr>
      <w:spacing w:after="60"/>
      <w:contextualSpacing/>
      <w:jc w:val="left"/>
    </w:pPr>
    <w:rPr>
      <w:rFonts w:ascii="Arial Narrow" w:eastAsiaTheme="majorEastAsia" w:hAnsi="Arial Narrow" w:cstheme="majorBidi"/>
      <w:b/>
      <w:spacing w:val="5"/>
      <w:kern w:val="28"/>
      <w:sz w:val="30"/>
      <w:szCs w:val="52"/>
    </w:rPr>
  </w:style>
  <w:style w:type="character" w:customStyle="1" w:styleId="RubrikChar">
    <w:name w:val="Rubrik Char"/>
    <w:basedOn w:val="Standardstycketeckensnitt"/>
    <w:link w:val="Rubrik"/>
    <w:uiPriority w:val="39"/>
    <w:semiHidden/>
    <w:rsid w:val="008548BA"/>
    <w:rPr>
      <w:rFonts w:ascii="Arial Narrow" w:eastAsiaTheme="majorEastAsia" w:hAnsi="Arial Narrow" w:cstheme="majorBidi"/>
      <w:b/>
      <w:spacing w:val="5"/>
      <w:kern w:val="28"/>
      <w:sz w:val="30"/>
      <w:szCs w:val="52"/>
    </w:rPr>
  </w:style>
  <w:style w:type="character" w:customStyle="1" w:styleId="Rubrik2Char">
    <w:name w:val="Rubrik 2 Char"/>
    <w:basedOn w:val="Standardstycketeckensnitt"/>
    <w:link w:val="Rubrik2"/>
    <w:uiPriority w:val="9"/>
    <w:rsid w:val="007C5D03"/>
    <w:rPr>
      <w:rFonts w:ascii="Arial Narrow" w:eastAsiaTheme="majorEastAsia" w:hAnsi="Arial Narrow" w:cstheme="majorBidi"/>
      <w:b/>
      <w:bCs/>
      <w:szCs w:val="26"/>
    </w:rPr>
  </w:style>
  <w:style w:type="character" w:customStyle="1" w:styleId="Rubrik3Char">
    <w:name w:val="Rubrik 3 Char"/>
    <w:basedOn w:val="Standardstycketeckensnitt"/>
    <w:link w:val="Rubrik3"/>
    <w:uiPriority w:val="9"/>
    <w:rsid w:val="007C5D03"/>
    <w:rPr>
      <w:rFonts w:ascii="Arial Narrow" w:eastAsiaTheme="majorEastAsia" w:hAnsi="Arial Narrow" w:cstheme="majorBidi"/>
      <w:bCs/>
    </w:rPr>
  </w:style>
  <w:style w:type="character" w:customStyle="1" w:styleId="Rubrik4Char">
    <w:name w:val="Rubrik 4 Char"/>
    <w:basedOn w:val="Standardstycketeckensnitt"/>
    <w:link w:val="Rubrik4"/>
    <w:uiPriority w:val="9"/>
    <w:rsid w:val="007C5D03"/>
    <w:rPr>
      <w:rFonts w:ascii="Arial Narrow" w:eastAsiaTheme="majorEastAsia" w:hAnsi="Arial Narrow" w:cstheme="majorBidi"/>
      <w:bCs/>
      <w:i/>
      <w:iCs/>
    </w:rPr>
  </w:style>
  <w:style w:type="character" w:customStyle="1" w:styleId="Rubrik5Char">
    <w:name w:val="Rubrik 5 Char"/>
    <w:basedOn w:val="Standardstycketeckensnitt"/>
    <w:link w:val="Rubrik5"/>
    <w:uiPriority w:val="9"/>
    <w:semiHidden/>
    <w:rsid w:val="007C5D03"/>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F72739"/>
    <w:rPr>
      <w:rFonts w:asciiTheme="majorHAnsi" w:eastAsiaTheme="majorEastAsia" w:hAnsiTheme="majorHAnsi" w:cstheme="majorBidi"/>
      <w:i/>
      <w:iCs/>
      <w:color w:val="0A2130" w:themeColor="accent1" w:themeShade="7F"/>
    </w:rPr>
  </w:style>
  <w:style w:type="character" w:customStyle="1" w:styleId="Rubrik7Char">
    <w:name w:val="Rubrik 7 Char"/>
    <w:basedOn w:val="Standardstycketeckensnitt"/>
    <w:link w:val="Rubrik7"/>
    <w:uiPriority w:val="9"/>
    <w:semiHidden/>
    <w:rsid w:val="00F7273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7273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72739"/>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33"/>
    <w:rsid w:val="00F72739"/>
    <w:pPr>
      <w:tabs>
        <w:tab w:val="center" w:pos="4513"/>
        <w:tab w:val="right" w:pos="9026"/>
      </w:tabs>
      <w:spacing w:after="0"/>
    </w:pPr>
    <w:rPr>
      <w:rFonts w:ascii="Arial Narrow" w:hAnsi="Arial Narrow"/>
      <w:sz w:val="20"/>
    </w:rPr>
  </w:style>
  <w:style w:type="character" w:customStyle="1" w:styleId="SidfotChar">
    <w:name w:val="Sidfot Char"/>
    <w:basedOn w:val="Standardstycketeckensnitt"/>
    <w:link w:val="Sidfot"/>
    <w:uiPriority w:val="33"/>
    <w:rsid w:val="00F72739"/>
    <w:rPr>
      <w:rFonts w:ascii="Arial Narrow" w:hAnsi="Arial Narrow"/>
      <w:sz w:val="20"/>
    </w:rPr>
  </w:style>
  <w:style w:type="paragraph" w:styleId="Sidhuvud">
    <w:name w:val="header"/>
    <w:basedOn w:val="Normal"/>
    <w:link w:val="SidhuvudChar"/>
    <w:uiPriority w:val="33"/>
    <w:rsid w:val="00F72739"/>
    <w:pPr>
      <w:tabs>
        <w:tab w:val="center" w:pos="4513"/>
        <w:tab w:val="right" w:pos="9026"/>
      </w:tabs>
      <w:spacing w:after="0"/>
    </w:pPr>
    <w:rPr>
      <w:i/>
    </w:rPr>
  </w:style>
  <w:style w:type="character" w:customStyle="1" w:styleId="SidhuvudChar">
    <w:name w:val="Sidhuvud Char"/>
    <w:basedOn w:val="Standardstycketeckensnitt"/>
    <w:link w:val="Sidhuvud"/>
    <w:uiPriority w:val="33"/>
    <w:rsid w:val="00F72739"/>
    <w:rPr>
      <w:i/>
    </w:rPr>
  </w:style>
  <w:style w:type="character" w:styleId="Sidnummer">
    <w:name w:val="page number"/>
    <w:basedOn w:val="Standardstycketeckensnitt"/>
    <w:uiPriority w:val="33"/>
    <w:rsid w:val="00F72739"/>
    <w:rPr>
      <w:lang w:val="sv-SE"/>
    </w:rPr>
  </w:style>
  <w:style w:type="paragraph" w:styleId="Signatur">
    <w:name w:val="Signature"/>
    <w:basedOn w:val="Normal"/>
    <w:link w:val="SignaturChar"/>
    <w:uiPriority w:val="33"/>
    <w:semiHidden/>
    <w:rsid w:val="00F72739"/>
    <w:pPr>
      <w:spacing w:after="0"/>
      <w:ind w:left="4252"/>
    </w:pPr>
  </w:style>
  <w:style w:type="character" w:customStyle="1" w:styleId="SignaturChar">
    <w:name w:val="Signatur Char"/>
    <w:basedOn w:val="Standardstycketeckensnitt"/>
    <w:link w:val="Signatur"/>
    <w:uiPriority w:val="33"/>
    <w:semiHidden/>
    <w:rsid w:val="00F72739"/>
  </w:style>
  <w:style w:type="paragraph" w:styleId="Slutnotstext">
    <w:name w:val="endnote text"/>
    <w:basedOn w:val="Normal"/>
    <w:link w:val="SlutnotstextChar"/>
    <w:uiPriority w:val="99"/>
    <w:semiHidden/>
    <w:unhideWhenUsed/>
    <w:rsid w:val="00F72739"/>
    <w:pPr>
      <w:spacing w:after="0"/>
    </w:pPr>
    <w:rPr>
      <w:sz w:val="20"/>
      <w:szCs w:val="20"/>
    </w:rPr>
  </w:style>
  <w:style w:type="character" w:customStyle="1" w:styleId="SlutnotstextChar">
    <w:name w:val="Slutnotstext Char"/>
    <w:basedOn w:val="Standardstycketeckensnitt"/>
    <w:link w:val="Slutnotstext"/>
    <w:uiPriority w:val="99"/>
    <w:semiHidden/>
    <w:rsid w:val="00F72739"/>
    <w:rPr>
      <w:sz w:val="20"/>
      <w:szCs w:val="20"/>
    </w:rPr>
  </w:style>
  <w:style w:type="character" w:styleId="Slutnotsreferens">
    <w:name w:val="endnote reference"/>
    <w:basedOn w:val="Standardstycketeckensnitt"/>
    <w:uiPriority w:val="99"/>
    <w:semiHidden/>
    <w:unhideWhenUsed/>
    <w:rsid w:val="00F72739"/>
    <w:rPr>
      <w:vertAlign w:val="superscript"/>
      <w:lang w:val="sv-SE"/>
    </w:rPr>
  </w:style>
  <w:style w:type="character" w:styleId="Stark">
    <w:name w:val="Strong"/>
    <w:basedOn w:val="Standardstycketeckensnitt"/>
    <w:uiPriority w:val="22"/>
    <w:qFormat/>
    <w:rsid w:val="00F72739"/>
    <w:rPr>
      <w:b/>
      <w:bCs/>
      <w:lang w:val="sv-SE"/>
    </w:rPr>
  </w:style>
  <w:style w:type="character" w:styleId="Starkbetoning">
    <w:name w:val="Intense Emphasis"/>
    <w:basedOn w:val="Standardstycketeckensnitt"/>
    <w:uiPriority w:val="21"/>
    <w:semiHidden/>
    <w:qFormat/>
    <w:rsid w:val="00F72739"/>
    <w:rPr>
      <w:b/>
      <w:bCs/>
      <w:i/>
      <w:iCs/>
      <w:color w:val="144361" w:themeColor="accent1"/>
      <w:lang w:val="sv-SE"/>
    </w:rPr>
  </w:style>
  <w:style w:type="character" w:styleId="Starkreferens">
    <w:name w:val="Intense Reference"/>
    <w:basedOn w:val="Standardstycketeckensnitt"/>
    <w:uiPriority w:val="32"/>
    <w:semiHidden/>
    <w:qFormat/>
    <w:rsid w:val="00F72739"/>
    <w:rPr>
      <w:b/>
      <w:bCs/>
      <w:smallCaps/>
      <w:color w:val="428FC2" w:themeColor="accent2"/>
      <w:spacing w:val="5"/>
      <w:u w:val="single"/>
      <w:lang w:val="sv-SE"/>
    </w:rPr>
  </w:style>
  <w:style w:type="paragraph" w:styleId="Starktcitat">
    <w:name w:val="Intense Quote"/>
    <w:basedOn w:val="Normal"/>
    <w:next w:val="Normal"/>
    <w:link w:val="StarktcitatChar"/>
    <w:uiPriority w:val="30"/>
    <w:semiHidden/>
    <w:qFormat/>
    <w:rsid w:val="00F72739"/>
    <w:pPr>
      <w:pBdr>
        <w:bottom w:val="single" w:sz="4" w:space="4" w:color="144361" w:themeColor="accent1"/>
      </w:pBdr>
      <w:spacing w:before="200" w:after="280"/>
      <w:ind w:left="936" w:right="936"/>
    </w:pPr>
    <w:rPr>
      <w:b/>
      <w:bCs/>
      <w:i/>
      <w:iCs/>
      <w:color w:val="144361" w:themeColor="accent1"/>
    </w:rPr>
  </w:style>
  <w:style w:type="character" w:customStyle="1" w:styleId="StarktcitatChar">
    <w:name w:val="Starkt citat Char"/>
    <w:basedOn w:val="Standardstycketeckensnitt"/>
    <w:link w:val="Starktcitat"/>
    <w:uiPriority w:val="30"/>
    <w:semiHidden/>
    <w:rsid w:val="00F72739"/>
    <w:rPr>
      <w:b/>
      <w:bCs/>
      <w:i/>
      <w:iCs/>
      <w:color w:val="144361" w:themeColor="accent1"/>
    </w:rPr>
  </w:style>
  <w:style w:type="paragraph" w:styleId="Underrubrik">
    <w:name w:val="Subtitle"/>
    <w:basedOn w:val="Normal"/>
    <w:link w:val="UnderrubrikChar"/>
    <w:uiPriority w:val="39"/>
    <w:semiHidden/>
    <w:rsid w:val="00F8752E"/>
    <w:pPr>
      <w:numPr>
        <w:ilvl w:val="1"/>
      </w:numPr>
      <w:spacing w:after="80" w:line="300" w:lineRule="atLeast"/>
      <w:jc w:val="left"/>
    </w:pPr>
    <w:rPr>
      <w:rFonts w:ascii="Arial Narrow" w:eastAsiaTheme="majorEastAsia" w:hAnsi="Arial Narrow" w:cstheme="majorBidi"/>
      <w:b/>
      <w:iCs/>
      <w:color w:val="19638A"/>
      <w:spacing w:val="15"/>
      <w:sz w:val="26"/>
      <w:szCs w:val="24"/>
    </w:rPr>
  </w:style>
  <w:style w:type="character" w:customStyle="1" w:styleId="UnderrubrikChar">
    <w:name w:val="Underrubrik Char"/>
    <w:basedOn w:val="Standardstycketeckensnitt"/>
    <w:link w:val="Underrubrik"/>
    <w:uiPriority w:val="39"/>
    <w:semiHidden/>
    <w:rsid w:val="008548BA"/>
    <w:rPr>
      <w:rFonts w:ascii="Arial Narrow" w:eastAsiaTheme="majorEastAsia" w:hAnsi="Arial Narrow" w:cstheme="majorBidi"/>
      <w:b/>
      <w:iCs/>
      <w:color w:val="19638A"/>
      <w:spacing w:val="15"/>
      <w:sz w:val="26"/>
      <w:szCs w:val="24"/>
    </w:rPr>
  </w:style>
  <w:style w:type="table" w:styleId="Tabellrutnt">
    <w:name w:val="Table Grid"/>
    <w:basedOn w:val="Normaltabell"/>
    <w:rsid w:val="00F7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uiPriority w:val="99"/>
    <w:semiHidden/>
    <w:rsid w:val="00F72739"/>
    <w:pPr>
      <w:spacing w:after="0" w:line="300" w:lineRule="atLeast"/>
    </w:pPr>
    <w:rPr>
      <w:rFonts w:ascii="Arial Narrow" w:hAnsi="Arial Narrow"/>
      <w:sz w:val="21"/>
    </w:rPr>
  </w:style>
  <w:style w:type="paragraph" w:customStyle="1" w:styleId="Mvh">
    <w:name w:val="Mvh"/>
    <w:basedOn w:val="Normal"/>
    <w:next w:val="Normal"/>
    <w:uiPriority w:val="99"/>
    <w:semiHidden/>
    <w:rsid w:val="00F72739"/>
    <w:pPr>
      <w:spacing w:before="240" w:after="720"/>
    </w:pPr>
  </w:style>
  <w:style w:type="table" w:styleId="Diskrettabell1">
    <w:name w:val="Table Subtle 1"/>
    <w:basedOn w:val="Normaltabell"/>
    <w:uiPriority w:val="99"/>
    <w:semiHidden/>
    <w:unhideWhenUsed/>
    <w:rsid w:val="00F72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72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F727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727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72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rsid w:val="00F727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1" w:themeFillTint="3F"/>
      </w:tcPr>
    </w:tblStylePr>
    <w:tblStylePr w:type="band1Horz">
      <w:tblPr/>
      <w:tcPr>
        <w:shd w:val="clear" w:color="auto" w:fill="BDDDF1" w:themeFill="accent1" w:themeFillTint="33"/>
      </w:tcPr>
    </w:tblStylePr>
  </w:style>
  <w:style w:type="table" w:styleId="Frgadlista-dekorfrg2">
    <w:name w:val="Colorful List Accent 2"/>
    <w:basedOn w:val="Normaltabell"/>
    <w:uiPriority w:val="72"/>
    <w:rsid w:val="00F72739"/>
    <w:pPr>
      <w:spacing w:after="0" w:line="240" w:lineRule="auto"/>
    </w:pPr>
    <w:rPr>
      <w:color w:val="000000" w:themeColor="text1"/>
    </w:rPr>
    <w:tblPr>
      <w:tblStyleRowBandSize w:val="1"/>
      <w:tblStyleColBandSize w:val="1"/>
    </w:tblPr>
    <w:tcPr>
      <w:shd w:val="clear" w:color="auto" w:fill="ECF3F9" w:themeFill="accent2"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F0" w:themeFill="accent2" w:themeFillTint="3F"/>
      </w:tcPr>
    </w:tblStylePr>
    <w:tblStylePr w:type="band1Horz">
      <w:tblPr/>
      <w:tcPr>
        <w:shd w:val="clear" w:color="auto" w:fill="D9E8F2" w:themeFill="accent2" w:themeFillTint="33"/>
      </w:tcPr>
    </w:tblStylePr>
  </w:style>
  <w:style w:type="table" w:styleId="Frgadlista-dekorfrg3">
    <w:name w:val="Colorful List Accent 3"/>
    <w:basedOn w:val="Normaltabell"/>
    <w:uiPriority w:val="72"/>
    <w:rsid w:val="00F72739"/>
    <w:pPr>
      <w:spacing w:after="0" w:line="240" w:lineRule="auto"/>
    </w:pPr>
    <w:rPr>
      <w:color w:val="000000" w:themeColor="text1"/>
    </w:rPr>
    <w:tblPr>
      <w:tblStyleRowBandSize w:val="1"/>
      <w:tblStyleColBandSize w:val="1"/>
    </w:tblPr>
    <w:tcPr>
      <w:shd w:val="clear" w:color="auto" w:fill="ECEBEB" w:themeFill="accent3" w:themeFillTint="19"/>
    </w:tcPr>
    <w:tblStylePr w:type="firstRow">
      <w:rPr>
        <w:b/>
        <w:bCs/>
        <w:color w:val="FFFFFF" w:themeColor="background1"/>
      </w:rPr>
      <w:tblPr/>
      <w:tcPr>
        <w:tcBorders>
          <w:bottom w:val="single" w:sz="12" w:space="0" w:color="FFFFFF" w:themeColor="background1"/>
        </w:tcBorders>
        <w:shd w:val="clear" w:color="auto" w:fill="6A6A6A" w:themeFill="accent4" w:themeFillShade="CC"/>
      </w:tcPr>
    </w:tblStylePr>
    <w:tblStylePr w:type="lastRow">
      <w:rPr>
        <w:b/>
        <w:bCs/>
        <w:color w:val="6A6A6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ECE" w:themeFill="accent3" w:themeFillTint="3F"/>
      </w:tcPr>
    </w:tblStylePr>
    <w:tblStylePr w:type="band1Horz">
      <w:tblPr/>
      <w:tcPr>
        <w:shd w:val="clear" w:color="auto" w:fill="D8D7D7" w:themeFill="accent3" w:themeFillTint="33"/>
      </w:tcPr>
    </w:tblStylePr>
  </w:style>
  <w:style w:type="table" w:styleId="Frgadlista-dekorfrg4">
    <w:name w:val="Colorful List Accent 4"/>
    <w:basedOn w:val="Normaltabell"/>
    <w:uiPriority w:val="72"/>
    <w:rsid w:val="00F72739"/>
    <w:pPr>
      <w:spacing w:after="0" w:line="240" w:lineRule="auto"/>
    </w:pPr>
    <w:rPr>
      <w:color w:val="000000" w:themeColor="text1"/>
    </w:rPr>
    <w:tblPr>
      <w:tblStyleRowBandSize w:val="1"/>
      <w:tblStyleColBandSize w:val="1"/>
    </w:tblPr>
    <w:tcPr>
      <w:shd w:val="clear" w:color="auto" w:fill="F3F3F3" w:themeFill="accent4" w:themeFillTint="19"/>
    </w:tcPr>
    <w:tblStylePr w:type="firstRow">
      <w:rPr>
        <w:b/>
        <w:bCs/>
        <w:color w:val="FFFFFF" w:themeColor="background1"/>
      </w:rPr>
      <w:tblPr/>
      <w:tcPr>
        <w:tcBorders>
          <w:bottom w:val="single" w:sz="12" w:space="0" w:color="FFFFFF" w:themeColor="background1"/>
        </w:tcBorders>
        <w:shd w:val="clear" w:color="auto" w:fill="303030" w:themeFill="accent3" w:themeFillShade="CC"/>
      </w:tcPr>
    </w:tblStylePr>
    <w:tblStylePr w:type="lastRow">
      <w:rPr>
        <w:b/>
        <w:bCs/>
        <w:color w:val="3030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Frgadlista-dekorfrg5">
    <w:name w:val="Colorful List Accent 5"/>
    <w:basedOn w:val="Normaltabell"/>
    <w:uiPriority w:val="72"/>
    <w:rsid w:val="00F72739"/>
    <w:pPr>
      <w:spacing w:after="0" w:line="240" w:lineRule="auto"/>
    </w:pPr>
    <w:rPr>
      <w:color w:val="000000" w:themeColor="text1"/>
    </w:rPr>
    <w:tblPr>
      <w:tblStyleRowBandSize w:val="1"/>
      <w:tblStyleColBandSize w:val="1"/>
    </w:tblPr>
    <w:tcPr>
      <w:shd w:val="clear" w:color="auto" w:fill="DCF4FF" w:themeFill="accent5" w:themeFillTint="19"/>
    </w:tcPr>
    <w:tblStylePr w:type="firstRow">
      <w:rPr>
        <w:b/>
        <w:bCs/>
        <w:color w:val="FFFFFF" w:themeColor="background1"/>
      </w:rPr>
      <w:tblPr/>
      <w:tcPr>
        <w:tcBorders>
          <w:bottom w:val="single" w:sz="12" w:space="0" w:color="FFFFFF" w:themeColor="background1"/>
        </w:tcBorders>
        <w:shd w:val="clear" w:color="auto" w:fill="10354D" w:themeFill="accent6" w:themeFillShade="CC"/>
      </w:tcPr>
    </w:tblStylePr>
    <w:tblStylePr w:type="lastRow">
      <w:rPr>
        <w:b/>
        <w:bCs/>
        <w:color w:val="10354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4FF" w:themeFill="accent5" w:themeFillTint="3F"/>
      </w:tcPr>
    </w:tblStylePr>
    <w:tblStylePr w:type="band1Horz">
      <w:tblPr/>
      <w:tcPr>
        <w:shd w:val="clear" w:color="auto" w:fill="B9E9FF" w:themeFill="accent5" w:themeFillTint="33"/>
      </w:tcPr>
    </w:tblStylePr>
  </w:style>
  <w:style w:type="table" w:styleId="Frgadlista-dekorfrg6">
    <w:name w:val="Colorful List Accent 6"/>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6" w:themeFillTint="19"/>
    </w:tcPr>
    <w:tblStylePr w:type="firstRow">
      <w:rPr>
        <w:b/>
        <w:bCs/>
        <w:color w:val="FFFFFF" w:themeColor="background1"/>
      </w:rPr>
      <w:tblPr/>
      <w:tcPr>
        <w:tcBorders>
          <w:bottom w:val="single" w:sz="12" w:space="0" w:color="FFFFFF" w:themeColor="background1"/>
        </w:tcBorders>
        <w:shd w:val="clear" w:color="auto" w:fill="005980" w:themeFill="accent5" w:themeFillShade="CC"/>
      </w:tcPr>
    </w:tblStylePr>
    <w:tblStylePr w:type="lastRow">
      <w:rPr>
        <w:b/>
        <w:bCs/>
        <w:color w:val="0059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6" w:themeFillTint="3F"/>
      </w:tcPr>
    </w:tblStylePr>
    <w:tblStylePr w:type="band1Horz">
      <w:tblPr/>
      <w:tcPr>
        <w:shd w:val="clear" w:color="auto" w:fill="BDDDF1" w:themeFill="accent6" w:themeFillTint="33"/>
      </w:tcPr>
    </w:tblStylePr>
  </w:style>
  <w:style w:type="table" w:styleId="Frgadskuggning">
    <w:name w:val="Colorful Shading"/>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144361" w:themeColor="accent1"/>
        <w:bottom w:val="single" w:sz="4" w:space="0" w:color="144361" w:themeColor="accent1"/>
        <w:right w:val="single" w:sz="4" w:space="0" w:color="144361"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1" w:themeFillShade="99"/>
      </w:tcPr>
    </w:tblStylePr>
    <w:tblStylePr w:type="firstCol">
      <w:rPr>
        <w:color w:val="FFFFFF" w:themeColor="background1"/>
      </w:rPr>
      <w:tblPr/>
      <w:tcPr>
        <w:tcBorders>
          <w:top w:val="nil"/>
          <w:left w:val="nil"/>
          <w:bottom w:val="nil"/>
          <w:right w:val="nil"/>
          <w:insideH w:val="single" w:sz="4" w:space="0" w:color="0C273A" w:themeColor="accent1" w:themeShade="99"/>
          <w:insideV w:val="nil"/>
        </w:tcBorders>
        <w:shd w:val="clear" w:color="auto" w:fill="0C27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1" w:themeFillShade="99"/>
      </w:tcPr>
    </w:tblStylePr>
    <w:tblStylePr w:type="band1Vert">
      <w:tblPr/>
      <w:tcPr>
        <w:shd w:val="clear" w:color="auto" w:fill="7CBBE4" w:themeFill="accent1" w:themeFillTint="66"/>
      </w:tcPr>
    </w:tblStylePr>
    <w:tblStylePr w:type="band1Horz">
      <w:tblPr/>
      <w:tcPr>
        <w:shd w:val="clear" w:color="auto" w:fill="5CAAD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428FC2" w:themeColor="accent2"/>
        <w:bottom w:val="single" w:sz="4" w:space="0" w:color="428FC2" w:themeColor="accent2"/>
        <w:right w:val="single" w:sz="4" w:space="0" w:color="428FC2" w:themeColor="accent2"/>
        <w:insideH w:val="single" w:sz="4" w:space="0" w:color="FFFFFF" w:themeColor="background1"/>
        <w:insideV w:val="single" w:sz="4" w:space="0" w:color="FFFFFF" w:themeColor="background1"/>
      </w:tblBorders>
    </w:tblPr>
    <w:tcPr>
      <w:shd w:val="clear" w:color="auto" w:fill="ECF3F9" w:themeFill="accent2"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5575" w:themeFill="accent2" w:themeFillShade="99"/>
      </w:tcPr>
    </w:tblStylePr>
    <w:tblStylePr w:type="firstCol">
      <w:rPr>
        <w:color w:val="FFFFFF" w:themeColor="background1"/>
      </w:rPr>
      <w:tblPr/>
      <w:tcPr>
        <w:tcBorders>
          <w:top w:val="nil"/>
          <w:left w:val="nil"/>
          <w:bottom w:val="nil"/>
          <w:right w:val="nil"/>
          <w:insideH w:val="single" w:sz="4" w:space="0" w:color="265575" w:themeColor="accent2" w:themeShade="99"/>
          <w:insideV w:val="nil"/>
        </w:tcBorders>
        <w:shd w:val="clear" w:color="auto" w:fill="265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5575" w:themeFill="accent2" w:themeFillShade="99"/>
      </w:tcPr>
    </w:tblStylePr>
    <w:tblStylePr w:type="band1Vert">
      <w:tblPr/>
      <w:tcPr>
        <w:shd w:val="clear" w:color="auto" w:fill="B3D2E6" w:themeFill="accent2" w:themeFillTint="66"/>
      </w:tcPr>
    </w:tblStylePr>
    <w:tblStylePr w:type="band1Horz">
      <w:tblPr/>
      <w:tcPr>
        <w:shd w:val="clear" w:color="auto" w:fill="A0C7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72739"/>
    <w:pPr>
      <w:spacing w:after="0" w:line="240" w:lineRule="auto"/>
    </w:pPr>
    <w:rPr>
      <w:color w:val="000000" w:themeColor="text1"/>
    </w:rPr>
    <w:tblPr>
      <w:tblStyleRowBandSize w:val="1"/>
      <w:tblStyleColBandSize w:val="1"/>
      <w:tblBorders>
        <w:top w:val="single" w:sz="24" w:space="0" w:color="858585" w:themeColor="accent4"/>
        <w:left w:val="single" w:sz="4" w:space="0" w:color="3D3C3C" w:themeColor="accent3"/>
        <w:bottom w:val="single" w:sz="4" w:space="0" w:color="3D3C3C" w:themeColor="accent3"/>
        <w:right w:val="single" w:sz="4" w:space="0" w:color="3D3C3C" w:themeColor="accent3"/>
        <w:insideH w:val="single" w:sz="4" w:space="0" w:color="FFFFFF" w:themeColor="background1"/>
        <w:insideV w:val="single" w:sz="4" w:space="0" w:color="FFFFFF" w:themeColor="background1"/>
      </w:tblBorders>
    </w:tblPr>
    <w:tcPr>
      <w:shd w:val="clear" w:color="auto" w:fill="ECEBEB" w:themeFill="accent3" w:themeFillTint="19"/>
    </w:tcPr>
    <w:tblStylePr w:type="firstRow">
      <w:rPr>
        <w:b/>
        <w:bCs/>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accent3" w:themeFillShade="99"/>
      </w:tcPr>
    </w:tblStylePr>
    <w:tblStylePr w:type="firstCol">
      <w:rPr>
        <w:color w:val="FFFFFF" w:themeColor="background1"/>
      </w:rPr>
      <w:tblPr/>
      <w:tcPr>
        <w:tcBorders>
          <w:top w:val="nil"/>
          <w:left w:val="nil"/>
          <w:bottom w:val="nil"/>
          <w:right w:val="nil"/>
          <w:insideH w:val="single" w:sz="4" w:space="0" w:color="242424" w:themeColor="accent3" w:themeShade="99"/>
          <w:insideV w:val="nil"/>
        </w:tcBorders>
        <w:shd w:val="clear" w:color="auto" w:fill="2424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2424" w:themeFill="accent3" w:themeFillShade="99"/>
      </w:tcPr>
    </w:tblStylePr>
    <w:tblStylePr w:type="band1Vert">
      <w:tblPr/>
      <w:tcPr>
        <w:shd w:val="clear" w:color="auto" w:fill="B1B0B0" w:themeFill="accent3" w:themeFillTint="66"/>
      </w:tcPr>
    </w:tblStylePr>
    <w:tblStylePr w:type="band1Horz">
      <w:tblPr/>
      <w:tcPr>
        <w:shd w:val="clear" w:color="auto" w:fill="9E9D9D" w:themeFill="accent3" w:themeFillTint="7F"/>
      </w:tcPr>
    </w:tblStylePr>
  </w:style>
  <w:style w:type="table" w:styleId="Frgadskuggning-dekorfrg4">
    <w:name w:val="Colorful Shading Accent 4"/>
    <w:basedOn w:val="Normaltabell"/>
    <w:uiPriority w:val="71"/>
    <w:rsid w:val="00F72739"/>
    <w:pPr>
      <w:spacing w:after="0" w:line="240" w:lineRule="auto"/>
    </w:pPr>
    <w:rPr>
      <w:color w:val="000000" w:themeColor="text1"/>
    </w:rPr>
    <w:tblPr>
      <w:tblStyleRowBandSize w:val="1"/>
      <w:tblStyleColBandSize w:val="1"/>
      <w:tblBorders>
        <w:top w:val="single" w:sz="24" w:space="0" w:color="3D3C3C" w:themeColor="accent3"/>
        <w:left w:val="single" w:sz="4" w:space="0" w:color="858585" w:themeColor="accent4"/>
        <w:bottom w:val="single" w:sz="4" w:space="0" w:color="858585" w:themeColor="accent4"/>
        <w:right w:val="single" w:sz="4" w:space="0" w:color="858585" w:themeColor="accent4"/>
        <w:insideH w:val="single" w:sz="4" w:space="0" w:color="FFFFFF" w:themeColor="background1"/>
        <w:insideV w:val="single" w:sz="4" w:space="0" w:color="FFFFFF" w:themeColor="background1"/>
      </w:tblBorders>
    </w:tblPr>
    <w:tcPr>
      <w:shd w:val="clear" w:color="auto" w:fill="F3F3F3" w:themeFill="accent4" w:themeFillTint="19"/>
    </w:tcPr>
    <w:tblStylePr w:type="firstRow">
      <w:rPr>
        <w:b/>
        <w:bCs/>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F4F" w:themeFill="accent4" w:themeFillShade="99"/>
      </w:tcPr>
    </w:tblStylePr>
    <w:tblStylePr w:type="firstCol">
      <w:rPr>
        <w:color w:val="FFFFFF" w:themeColor="background1"/>
      </w:rPr>
      <w:tblPr/>
      <w:tcPr>
        <w:tcBorders>
          <w:top w:val="nil"/>
          <w:left w:val="nil"/>
          <w:bottom w:val="nil"/>
          <w:right w:val="nil"/>
          <w:insideH w:val="single" w:sz="4" w:space="0" w:color="4F4F4F" w:themeColor="accent4" w:themeShade="99"/>
          <w:insideV w:val="nil"/>
        </w:tcBorders>
        <w:shd w:val="clear" w:color="auto" w:fill="4F4F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4F4F" w:themeFill="accent4" w:themeFillShade="99"/>
      </w:tcPr>
    </w:tblStylePr>
    <w:tblStylePr w:type="band1Vert">
      <w:tblPr/>
      <w:tcPr>
        <w:shd w:val="clear" w:color="auto" w:fill="CECECE" w:themeFill="accent4" w:themeFillTint="66"/>
      </w:tcPr>
    </w:tblStylePr>
    <w:tblStylePr w:type="band1Horz">
      <w:tblPr/>
      <w:tcPr>
        <w:shd w:val="clear" w:color="auto" w:fill="C2C2C2"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72739"/>
    <w:pPr>
      <w:spacing w:after="0" w:line="240" w:lineRule="auto"/>
    </w:pPr>
    <w:rPr>
      <w:color w:val="000000" w:themeColor="text1"/>
    </w:rPr>
    <w:tblPr>
      <w:tblStyleRowBandSize w:val="1"/>
      <w:tblStyleColBandSize w:val="1"/>
      <w:tblBorders>
        <w:top w:val="single" w:sz="24" w:space="0" w:color="144361" w:themeColor="accent6"/>
        <w:left w:val="single" w:sz="4" w:space="0" w:color="0071A1" w:themeColor="accent5"/>
        <w:bottom w:val="single" w:sz="4" w:space="0" w:color="0071A1" w:themeColor="accent5"/>
        <w:right w:val="single" w:sz="4" w:space="0" w:color="0071A1" w:themeColor="accent5"/>
        <w:insideH w:val="single" w:sz="4" w:space="0" w:color="FFFFFF" w:themeColor="background1"/>
        <w:insideV w:val="single" w:sz="4" w:space="0" w:color="FFFFFF" w:themeColor="background1"/>
      </w:tblBorders>
    </w:tblPr>
    <w:tcPr>
      <w:shd w:val="clear" w:color="auto" w:fill="DCF4FF" w:themeFill="accent5" w:themeFillTint="19"/>
    </w:tcPr>
    <w:tblStylePr w:type="firstRow">
      <w:rPr>
        <w:b/>
        <w:bCs/>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60" w:themeFill="accent5" w:themeFillShade="99"/>
      </w:tcPr>
    </w:tblStylePr>
    <w:tblStylePr w:type="firstCol">
      <w:rPr>
        <w:color w:val="FFFFFF" w:themeColor="background1"/>
      </w:rPr>
      <w:tblPr/>
      <w:tcPr>
        <w:tcBorders>
          <w:top w:val="nil"/>
          <w:left w:val="nil"/>
          <w:bottom w:val="nil"/>
          <w:right w:val="nil"/>
          <w:insideH w:val="single" w:sz="4" w:space="0" w:color="004360" w:themeColor="accent5" w:themeShade="99"/>
          <w:insideV w:val="nil"/>
        </w:tcBorders>
        <w:shd w:val="clear" w:color="auto" w:fill="0043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60" w:themeFill="accent5" w:themeFillShade="99"/>
      </w:tcPr>
    </w:tblStylePr>
    <w:tblStylePr w:type="band1Vert">
      <w:tblPr/>
      <w:tcPr>
        <w:shd w:val="clear" w:color="auto" w:fill="73D4FF" w:themeFill="accent5" w:themeFillTint="66"/>
      </w:tcPr>
    </w:tblStylePr>
    <w:tblStylePr w:type="band1Horz">
      <w:tblPr/>
      <w:tcPr>
        <w:shd w:val="clear" w:color="auto" w:fill="51CA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72739"/>
    <w:pPr>
      <w:spacing w:after="0" w:line="240" w:lineRule="auto"/>
    </w:pPr>
    <w:rPr>
      <w:color w:val="000000" w:themeColor="text1"/>
    </w:rPr>
    <w:tblPr>
      <w:tblStyleRowBandSize w:val="1"/>
      <w:tblStyleColBandSize w:val="1"/>
      <w:tblBorders>
        <w:top w:val="single" w:sz="24" w:space="0" w:color="0071A1" w:themeColor="accent5"/>
        <w:left w:val="single" w:sz="4" w:space="0" w:color="144361" w:themeColor="accent6"/>
        <w:bottom w:val="single" w:sz="4" w:space="0" w:color="144361" w:themeColor="accent6"/>
        <w:right w:val="single" w:sz="4" w:space="0" w:color="144361" w:themeColor="accent6"/>
        <w:insideH w:val="single" w:sz="4" w:space="0" w:color="FFFFFF" w:themeColor="background1"/>
        <w:insideV w:val="single" w:sz="4" w:space="0" w:color="FFFFFF" w:themeColor="background1"/>
      </w:tblBorders>
    </w:tblPr>
    <w:tcPr>
      <w:shd w:val="clear" w:color="auto" w:fill="DEEEF8" w:themeFill="accent6" w:themeFillTint="19"/>
    </w:tcPr>
    <w:tblStylePr w:type="firstRow">
      <w:rPr>
        <w:b/>
        <w:bCs/>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6" w:themeFillShade="99"/>
      </w:tcPr>
    </w:tblStylePr>
    <w:tblStylePr w:type="firstCol">
      <w:rPr>
        <w:color w:val="FFFFFF" w:themeColor="background1"/>
      </w:rPr>
      <w:tblPr/>
      <w:tcPr>
        <w:tcBorders>
          <w:top w:val="nil"/>
          <w:left w:val="nil"/>
          <w:bottom w:val="nil"/>
          <w:right w:val="nil"/>
          <w:insideH w:val="single" w:sz="4" w:space="0" w:color="0C273A" w:themeColor="accent6" w:themeShade="99"/>
          <w:insideV w:val="nil"/>
        </w:tcBorders>
        <w:shd w:val="clear" w:color="auto" w:fill="0C27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6" w:themeFillShade="99"/>
      </w:tcPr>
    </w:tblStylePr>
    <w:tblStylePr w:type="band1Vert">
      <w:tblPr/>
      <w:tcPr>
        <w:shd w:val="clear" w:color="auto" w:fill="7CBBE4" w:themeFill="accent6" w:themeFillTint="66"/>
      </w:tcPr>
    </w:tblStylePr>
    <w:tblStylePr w:type="band1Horz">
      <w:tblPr/>
      <w:tcPr>
        <w:shd w:val="clear" w:color="auto" w:fill="5CAA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72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727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727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1" w:themeFillTint="33"/>
    </w:tcPr>
    <w:tblStylePr w:type="firstRow">
      <w:rPr>
        <w:b/>
        <w:bCs/>
      </w:rPr>
      <w:tblPr/>
      <w:tcPr>
        <w:shd w:val="clear" w:color="auto" w:fill="7CBBE4" w:themeFill="accent1" w:themeFillTint="66"/>
      </w:tcPr>
    </w:tblStylePr>
    <w:tblStylePr w:type="lastRow">
      <w:rPr>
        <w:b/>
        <w:bCs/>
        <w:color w:val="000000" w:themeColor="text1"/>
      </w:rPr>
      <w:tblPr/>
      <w:tcPr>
        <w:shd w:val="clear" w:color="auto" w:fill="7CBBE4" w:themeFill="accent1" w:themeFillTint="66"/>
      </w:tcPr>
    </w:tblStylePr>
    <w:tblStylePr w:type="firstCol">
      <w:rPr>
        <w:color w:val="FFFFFF" w:themeColor="background1"/>
      </w:rPr>
      <w:tblPr/>
      <w:tcPr>
        <w:shd w:val="clear" w:color="auto" w:fill="0F3148" w:themeFill="accent1" w:themeFillShade="BF"/>
      </w:tcPr>
    </w:tblStylePr>
    <w:tblStylePr w:type="lastCol">
      <w:rPr>
        <w:color w:val="FFFFFF" w:themeColor="background1"/>
      </w:rPr>
      <w:tblPr/>
      <w:tcPr>
        <w:shd w:val="clear" w:color="auto" w:fill="0F3148" w:themeFill="accent1" w:themeFillShade="BF"/>
      </w:tc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Frgatrutnt-dekorfrg2">
    <w:name w:val="Colorful Grid Accent 2"/>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8F2" w:themeFill="accent2" w:themeFillTint="33"/>
    </w:tcPr>
    <w:tblStylePr w:type="firstRow">
      <w:rPr>
        <w:b/>
        <w:bCs/>
      </w:rPr>
      <w:tblPr/>
      <w:tcPr>
        <w:shd w:val="clear" w:color="auto" w:fill="B3D2E6" w:themeFill="accent2" w:themeFillTint="66"/>
      </w:tcPr>
    </w:tblStylePr>
    <w:tblStylePr w:type="lastRow">
      <w:rPr>
        <w:b/>
        <w:bCs/>
        <w:color w:val="000000" w:themeColor="text1"/>
      </w:rPr>
      <w:tblPr/>
      <w:tcPr>
        <w:shd w:val="clear" w:color="auto" w:fill="B3D2E6" w:themeFill="accent2" w:themeFillTint="66"/>
      </w:tcPr>
    </w:tblStylePr>
    <w:tblStylePr w:type="firstCol">
      <w:rPr>
        <w:color w:val="FFFFFF" w:themeColor="background1"/>
      </w:rPr>
      <w:tblPr/>
      <w:tcPr>
        <w:shd w:val="clear" w:color="auto" w:fill="2F6B93" w:themeFill="accent2" w:themeFillShade="BF"/>
      </w:tcPr>
    </w:tblStylePr>
    <w:tblStylePr w:type="lastCol">
      <w:rPr>
        <w:color w:val="FFFFFF" w:themeColor="background1"/>
      </w:rPr>
      <w:tblPr/>
      <w:tcPr>
        <w:shd w:val="clear" w:color="auto" w:fill="2F6B93" w:themeFill="accent2" w:themeFillShade="BF"/>
      </w:tc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Frgatrutnt-dekorfrg3">
    <w:name w:val="Colorful Grid Accent 3"/>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7D7" w:themeFill="accent3" w:themeFillTint="33"/>
    </w:tcPr>
    <w:tblStylePr w:type="firstRow">
      <w:rPr>
        <w:b/>
        <w:bCs/>
      </w:rPr>
      <w:tblPr/>
      <w:tcPr>
        <w:shd w:val="clear" w:color="auto" w:fill="B1B0B0" w:themeFill="accent3" w:themeFillTint="66"/>
      </w:tcPr>
    </w:tblStylePr>
    <w:tblStylePr w:type="lastRow">
      <w:rPr>
        <w:b/>
        <w:bCs/>
        <w:color w:val="000000" w:themeColor="text1"/>
      </w:rPr>
      <w:tblPr/>
      <w:tcPr>
        <w:shd w:val="clear" w:color="auto" w:fill="B1B0B0" w:themeFill="accent3" w:themeFillTint="66"/>
      </w:tcPr>
    </w:tblStylePr>
    <w:tblStylePr w:type="firstCol">
      <w:rPr>
        <w:color w:val="FFFFFF" w:themeColor="background1"/>
      </w:rPr>
      <w:tblPr/>
      <w:tcPr>
        <w:shd w:val="clear" w:color="auto" w:fill="2D2C2C" w:themeFill="accent3" w:themeFillShade="BF"/>
      </w:tcPr>
    </w:tblStylePr>
    <w:tblStylePr w:type="lastCol">
      <w:rPr>
        <w:color w:val="FFFFFF" w:themeColor="background1"/>
      </w:rPr>
      <w:tblPr/>
      <w:tcPr>
        <w:shd w:val="clear" w:color="auto" w:fill="2D2C2C" w:themeFill="accent3" w:themeFillShade="BF"/>
      </w:tc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Frgatrutnt-dekorfrg4">
    <w:name w:val="Colorful Grid Accent 4"/>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ECECE" w:themeFill="accent4" w:themeFillTint="66"/>
      </w:tcPr>
    </w:tblStylePr>
    <w:tblStylePr w:type="lastRow">
      <w:rPr>
        <w:b/>
        <w:bCs/>
        <w:color w:val="000000" w:themeColor="text1"/>
      </w:rPr>
      <w:tblPr/>
      <w:tcPr>
        <w:shd w:val="clear" w:color="auto" w:fill="CECECE" w:themeFill="accent4" w:themeFillTint="66"/>
      </w:tcPr>
    </w:tblStylePr>
    <w:tblStylePr w:type="firstCol">
      <w:rPr>
        <w:color w:val="FFFFFF" w:themeColor="background1"/>
      </w:rPr>
      <w:tblPr/>
      <w:tcPr>
        <w:shd w:val="clear" w:color="auto" w:fill="636363" w:themeFill="accent4" w:themeFillShade="BF"/>
      </w:tcPr>
    </w:tblStylePr>
    <w:tblStylePr w:type="lastCol">
      <w:rPr>
        <w:color w:val="FFFFFF" w:themeColor="background1"/>
      </w:rPr>
      <w:tblPr/>
      <w:tcPr>
        <w:shd w:val="clear" w:color="auto" w:fill="636363" w:themeFill="accent4" w:themeFillShade="BF"/>
      </w:tc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Frgatrutnt-dekorfrg5">
    <w:name w:val="Colorful Grid Accent 5"/>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E9FF" w:themeFill="accent5" w:themeFillTint="33"/>
    </w:tcPr>
    <w:tblStylePr w:type="firstRow">
      <w:rPr>
        <w:b/>
        <w:bCs/>
      </w:rPr>
      <w:tblPr/>
      <w:tcPr>
        <w:shd w:val="clear" w:color="auto" w:fill="73D4FF" w:themeFill="accent5" w:themeFillTint="66"/>
      </w:tcPr>
    </w:tblStylePr>
    <w:tblStylePr w:type="lastRow">
      <w:rPr>
        <w:b/>
        <w:bCs/>
        <w:color w:val="000000" w:themeColor="text1"/>
      </w:rPr>
      <w:tblPr/>
      <w:tcPr>
        <w:shd w:val="clear" w:color="auto" w:fill="73D4FF" w:themeFill="accent5" w:themeFillTint="66"/>
      </w:tcPr>
    </w:tblStylePr>
    <w:tblStylePr w:type="firstCol">
      <w:rPr>
        <w:color w:val="FFFFFF" w:themeColor="background1"/>
      </w:rPr>
      <w:tblPr/>
      <w:tcPr>
        <w:shd w:val="clear" w:color="auto" w:fill="005378" w:themeFill="accent5" w:themeFillShade="BF"/>
      </w:tcPr>
    </w:tblStylePr>
    <w:tblStylePr w:type="lastCol">
      <w:rPr>
        <w:color w:val="FFFFFF" w:themeColor="background1"/>
      </w:rPr>
      <w:tblPr/>
      <w:tcPr>
        <w:shd w:val="clear" w:color="auto" w:fill="005378" w:themeFill="accent5" w:themeFillShade="BF"/>
      </w:tc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Frgatrutnt-dekorfrg6">
    <w:name w:val="Colorful Grid Accent 6"/>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6" w:themeFillTint="33"/>
    </w:tcPr>
    <w:tblStylePr w:type="firstRow">
      <w:rPr>
        <w:b/>
        <w:bCs/>
      </w:rPr>
      <w:tblPr/>
      <w:tcPr>
        <w:shd w:val="clear" w:color="auto" w:fill="7CBBE4" w:themeFill="accent6" w:themeFillTint="66"/>
      </w:tcPr>
    </w:tblStylePr>
    <w:tblStylePr w:type="lastRow">
      <w:rPr>
        <w:b/>
        <w:bCs/>
        <w:color w:val="000000" w:themeColor="text1"/>
      </w:rPr>
      <w:tblPr/>
      <w:tcPr>
        <w:shd w:val="clear" w:color="auto" w:fill="7CBBE4" w:themeFill="accent6" w:themeFillTint="66"/>
      </w:tcPr>
    </w:tblStylePr>
    <w:tblStylePr w:type="firstCol">
      <w:rPr>
        <w:color w:val="FFFFFF" w:themeColor="background1"/>
      </w:rPr>
      <w:tblPr/>
      <w:tcPr>
        <w:shd w:val="clear" w:color="auto" w:fill="0F3148" w:themeFill="accent6" w:themeFillShade="BF"/>
      </w:tcPr>
    </w:tblStylePr>
    <w:tblStylePr w:type="lastCol">
      <w:rPr>
        <w:color w:val="FFFFFF" w:themeColor="background1"/>
      </w:rPr>
      <w:tblPr/>
      <w:tcPr>
        <w:shd w:val="clear" w:color="auto" w:fill="0F3148" w:themeFill="accent6" w:themeFillShade="BF"/>
      </w:tc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Ljuslista">
    <w:name w:val="Light List"/>
    <w:basedOn w:val="Normaltabell"/>
    <w:uiPriority w:val="61"/>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pPr>
        <w:spacing w:before="0" w:after="0" w:line="240" w:lineRule="auto"/>
      </w:pPr>
      <w:rPr>
        <w:b/>
        <w:bCs/>
        <w:color w:val="FFFFFF" w:themeColor="background1"/>
      </w:rPr>
      <w:tblPr/>
      <w:tcPr>
        <w:shd w:val="clear" w:color="auto" w:fill="144361" w:themeFill="accent1"/>
      </w:tcPr>
    </w:tblStylePr>
    <w:tblStylePr w:type="lastRow">
      <w:pPr>
        <w:spacing w:before="0" w:after="0" w:line="240" w:lineRule="auto"/>
      </w:pPr>
      <w:rPr>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tcBorders>
      </w:tcPr>
    </w:tblStylePr>
    <w:tblStylePr w:type="firstCol">
      <w:rPr>
        <w:b/>
        <w:bCs/>
      </w:rPr>
    </w:tblStylePr>
    <w:tblStylePr w:type="lastCol">
      <w:rPr>
        <w:b/>
        <w:bCs/>
      </w:r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style>
  <w:style w:type="table" w:styleId="Ljuslista-dekorfrg2">
    <w:name w:val="Light List Accent 2"/>
    <w:basedOn w:val="Normaltabell"/>
    <w:uiPriority w:val="61"/>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pPr>
        <w:spacing w:before="0" w:after="0" w:line="240" w:lineRule="auto"/>
      </w:pPr>
      <w:rPr>
        <w:b/>
        <w:bCs/>
        <w:color w:val="FFFFFF" w:themeColor="background1"/>
      </w:rPr>
      <w:tblPr/>
      <w:tcPr>
        <w:shd w:val="clear" w:color="auto" w:fill="428FC2" w:themeFill="accent2"/>
      </w:tcPr>
    </w:tblStylePr>
    <w:tblStylePr w:type="lastRow">
      <w:pPr>
        <w:spacing w:before="0" w:after="0" w:line="240" w:lineRule="auto"/>
      </w:pPr>
      <w:rPr>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tcBorders>
      </w:tcPr>
    </w:tblStylePr>
    <w:tblStylePr w:type="firstCol">
      <w:rPr>
        <w:b/>
        <w:bCs/>
      </w:rPr>
    </w:tblStylePr>
    <w:tblStylePr w:type="lastCol">
      <w:rPr>
        <w:b/>
        <w:bCs/>
      </w:r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style>
  <w:style w:type="table" w:styleId="Ljuslista-dekorfrg3">
    <w:name w:val="Light List Accent 3"/>
    <w:basedOn w:val="Normaltabell"/>
    <w:uiPriority w:val="61"/>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pPr>
        <w:spacing w:before="0" w:after="0" w:line="240" w:lineRule="auto"/>
      </w:pPr>
      <w:rPr>
        <w:b/>
        <w:bCs/>
        <w:color w:val="FFFFFF" w:themeColor="background1"/>
      </w:rPr>
      <w:tblPr/>
      <w:tcPr>
        <w:shd w:val="clear" w:color="auto" w:fill="3D3C3C" w:themeFill="accent3"/>
      </w:tcPr>
    </w:tblStylePr>
    <w:tblStylePr w:type="lastRow">
      <w:pPr>
        <w:spacing w:before="0" w:after="0" w:line="240" w:lineRule="auto"/>
      </w:pPr>
      <w:rPr>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tcBorders>
      </w:tcPr>
    </w:tblStylePr>
    <w:tblStylePr w:type="firstCol">
      <w:rPr>
        <w:b/>
        <w:bCs/>
      </w:rPr>
    </w:tblStylePr>
    <w:tblStylePr w:type="lastCol">
      <w:rPr>
        <w:b/>
        <w:bCs/>
      </w:r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style>
  <w:style w:type="table" w:styleId="Ljuslista-dekorfrg4">
    <w:name w:val="Light List Accent 4"/>
    <w:basedOn w:val="Normaltabell"/>
    <w:uiPriority w:val="61"/>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pPr>
        <w:spacing w:before="0" w:after="0" w:line="240" w:lineRule="auto"/>
      </w:pPr>
      <w:rPr>
        <w:b/>
        <w:bCs/>
        <w:color w:val="FFFFFF" w:themeColor="background1"/>
      </w:rPr>
      <w:tblPr/>
      <w:tcPr>
        <w:shd w:val="clear" w:color="auto" w:fill="858585" w:themeFill="accent4"/>
      </w:tcPr>
    </w:tblStylePr>
    <w:tblStylePr w:type="lastRow">
      <w:pPr>
        <w:spacing w:before="0" w:after="0" w:line="240" w:lineRule="auto"/>
      </w:pPr>
      <w:rPr>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tcBorders>
      </w:tcPr>
    </w:tblStylePr>
    <w:tblStylePr w:type="firstCol">
      <w:rPr>
        <w:b/>
        <w:bCs/>
      </w:rPr>
    </w:tblStylePr>
    <w:tblStylePr w:type="lastCol">
      <w:rPr>
        <w:b/>
        <w:bCs/>
      </w:r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style>
  <w:style w:type="table" w:styleId="Ljuslista-dekorfrg5">
    <w:name w:val="Light List Accent 5"/>
    <w:basedOn w:val="Normaltabell"/>
    <w:uiPriority w:val="61"/>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pPr>
        <w:spacing w:before="0" w:after="0" w:line="240" w:lineRule="auto"/>
      </w:pPr>
      <w:rPr>
        <w:b/>
        <w:bCs/>
        <w:color w:val="FFFFFF" w:themeColor="background1"/>
      </w:rPr>
      <w:tblPr/>
      <w:tcPr>
        <w:shd w:val="clear" w:color="auto" w:fill="0071A1" w:themeFill="accent5"/>
      </w:tcPr>
    </w:tblStylePr>
    <w:tblStylePr w:type="lastRow">
      <w:pPr>
        <w:spacing w:before="0" w:after="0" w:line="240" w:lineRule="auto"/>
      </w:pPr>
      <w:rPr>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tcBorders>
      </w:tcPr>
    </w:tblStylePr>
    <w:tblStylePr w:type="firstCol">
      <w:rPr>
        <w:b/>
        <w:bCs/>
      </w:rPr>
    </w:tblStylePr>
    <w:tblStylePr w:type="lastCol">
      <w:rPr>
        <w:b/>
        <w:bCs/>
      </w:r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style>
  <w:style w:type="table" w:styleId="Ljuslista-dekorfrg6">
    <w:name w:val="Light List Accent 6"/>
    <w:basedOn w:val="Normaltabell"/>
    <w:uiPriority w:val="61"/>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pPr>
        <w:spacing w:before="0" w:after="0" w:line="240" w:lineRule="auto"/>
      </w:pPr>
      <w:rPr>
        <w:b/>
        <w:bCs/>
        <w:color w:val="FFFFFF" w:themeColor="background1"/>
      </w:rPr>
      <w:tblPr/>
      <w:tcPr>
        <w:shd w:val="clear" w:color="auto" w:fill="144361" w:themeFill="accent6"/>
      </w:tcPr>
    </w:tblStylePr>
    <w:tblStylePr w:type="lastRow">
      <w:pPr>
        <w:spacing w:before="0" w:after="0" w:line="240" w:lineRule="auto"/>
      </w:pPr>
      <w:rPr>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tcBorders>
      </w:tcPr>
    </w:tblStylePr>
    <w:tblStylePr w:type="firstCol">
      <w:rPr>
        <w:b/>
        <w:bCs/>
      </w:rPr>
    </w:tblStylePr>
    <w:tblStylePr w:type="lastCol">
      <w:rPr>
        <w:b/>
        <w:bCs/>
      </w:r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style>
  <w:style w:type="table" w:styleId="Ljusskuggning">
    <w:name w:val="Light Shading"/>
    <w:basedOn w:val="Normaltabell"/>
    <w:uiPriority w:val="60"/>
    <w:rsid w:val="00F72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F72739"/>
    <w:pPr>
      <w:spacing w:after="0" w:line="240" w:lineRule="auto"/>
    </w:pPr>
    <w:rPr>
      <w:color w:val="0F3148" w:themeColor="accent1" w:themeShade="BF"/>
    </w:rPr>
    <w:tblPr>
      <w:tblStyleRowBandSize w:val="1"/>
      <w:tblStyleColBandSize w:val="1"/>
      <w:tblBorders>
        <w:top w:val="single" w:sz="8" w:space="0" w:color="144361" w:themeColor="accent1"/>
        <w:bottom w:val="single" w:sz="8" w:space="0" w:color="144361" w:themeColor="accent1"/>
      </w:tblBorders>
    </w:tblPr>
    <w:tblStylePr w:type="fir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la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left w:val="nil"/>
          <w:right w:val="nil"/>
          <w:insideH w:val="nil"/>
          <w:insideV w:val="nil"/>
        </w:tcBorders>
        <w:shd w:val="clear" w:color="auto" w:fill="AED5EE" w:themeFill="accent1" w:themeFillTint="3F"/>
      </w:tcPr>
    </w:tblStylePr>
  </w:style>
  <w:style w:type="table" w:styleId="Ljusskuggning-dekorfrg2">
    <w:name w:val="Light Shading Accent 2"/>
    <w:basedOn w:val="Normaltabell"/>
    <w:uiPriority w:val="60"/>
    <w:rsid w:val="00F72739"/>
    <w:pPr>
      <w:spacing w:after="0" w:line="240" w:lineRule="auto"/>
    </w:pPr>
    <w:rPr>
      <w:color w:val="2F6B93" w:themeColor="accent2" w:themeShade="BF"/>
    </w:rPr>
    <w:tblPr>
      <w:tblStyleRowBandSize w:val="1"/>
      <w:tblStyleColBandSize w:val="1"/>
      <w:tblBorders>
        <w:top w:val="single" w:sz="8" w:space="0" w:color="428FC2" w:themeColor="accent2"/>
        <w:bottom w:val="single" w:sz="8" w:space="0" w:color="428FC2" w:themeColor="accent2"/>
      </w:tblBorders>
    </w:tblPr>
    <w:tblStylePr w:type="fir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la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left w:val="nil"/>
          <w:right w:val="nil"/>
          <w:insideH w:val="nil"/>
          <w:insideV w:val="nil"/>
        </w:tcBorders>
        <w:shd w:val="clear" w:color="auto" w:fill="D0E3F0" w:themeFill="accent2" w:themeFillTint="3F"/>
      </w:tcPr>
    </w:tblStylePr>
  </w:style>
  <w:style w:type="table" w:styleId="Ljusskuggning-dekorfrg3">
    <w:name w:val="Light Shading Accent 3"/>
    <w:basedOn w:val="Normaltabell"/>
    <w:uiPriority w:val="60"/>
    <w:rsid w:val="00F72739"/>
    <w:pPr>
      <w:spacing w:after="0" w:line="240" w:lineRule="auto"/>
    </w:pPr>
    <w:rPr>
      <w:color w:val="2D2C2C" w:themeColor="accent3" w:themeShade="BF"/>
    </w:rPr>
    <w:tblPr>
      <w:tblStyleRowBandSize w:val="1"/>
      <w:tblStyleColBandSize w:val="1"/>
      <w:tblBorders>
        <w:top w:val="single" w:sz="8" w:space="0" w:color="3D3C3C" w:themeColor="accent3"/>
        <w:bottom w:val="single" w:sz="8" w:space="0" w:color="3D3C3C" w:themeColor="accent3"/>
      </w:tblBorders>
    </w:tblPr>
    <w:tblStylePr w:type="fir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la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left w:val="nil"/>
          <w:right w:val="nil"/>
          <w:insideH w:val="nil"/>
          <w:insideV w:val="nil"/>
        </w:tcBorders>
        <w:shd w:val="clear" w:color="auto" w:fill="CFCECE" w:themeFill="accent3" w:themeFillTint="3F"/>
      </w:tcPr>
    </w:tblStylePr>
  </w:style>
  <w:style w:type="table" w:styleId="Ljusskuggning-dekorfrg4">
    <w:name w:val="Light Shading Accent 4"/>
    <w:basedOn w:val="Normaltabell"/>
    <w:uiPriority w:val="60"/>
    <w:rsid w:val="00F72739"/>
    <w:pPr>
      <w:spacing w:after="0" w:line="240" w:lineRule="auto"/>
    </w:pPr>
    <w:rPr>
      <w:color w:val="636363" w:themeColor="accent4" w:themeShade="BF"/>
    </w:rPr>
    <w:tblPr>
      <w:tblStyleRowBandSize w:val="1"/>
      <w:tblStyleColBandSize w:val="1"/>
      <w:tblBorders>
        <w:top w:val="single" w:sz="8" w:space="0" w:color="858585" w:themeColor="accent4"/>
        <w:bottom w:val="single" w:sz="8" w:space="0" w:color="858585" w:themeColor="accent4"/>
      </w:tblBorders>
    </w:tblPr>
    <w:tblStylePr w:type="fir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la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jusskuggning-dekorfrg5">
    <w:name w:val="Light Shading Accent 5"/>
    <w:basedOn w:val="Normaltabell"/>
    <w:uiPriority w:val="60"/>
    <w:rsid w:val="00F72739"/>
    <w:pPr>
      <w:spacing w:after="0" w:line="240" w:lineRule="auto"/>
    </w:pPr>
    <w:rPr>
      <w:color w:val="005378" w:themeColor="accent5" w:themeShade="BF"/>
    </w:rPr>
    <w:tblPr>
      <w:tblStyleRowBandSize w:val="1"/>
      <w:tblStyleColBandSize w:val="1"/>
      <w:tblBorders>
        <w:top w:val="single" w:sz="8" w:space="0" w:color="0071A1" w:themeColor="accent5"/>
        <w:bottom w:val="single" w:sz="8" w:space="0" w:color="0071A1" w:themeColor="accent5"/>
      </w:tblBorders>
    </w:tblPr>
    <w:tblStylePr w:type="fir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la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left w:val="nil"/>
          <w:right w:val="nil"/>
          <w:insideH w:val="nil"/>
          <w:insideV w:val="nil"/>
        </w:tcBorders>
        <w:shd w:val="clear" w:color="auto" w:fill="A8E4FF" w:themeFill="accent5" w:themeFillTint="3F"/>
      </w:tcPr>
    </w:tblStylePr>
  </w:style>
  <w:style w:type="table" w:styleId="Ljusskuggning-dekorfrg6">
    <w:name w:val="Light Shading Accent 6"/>
    <w:basedOn w:val="Normaltabell"/>
    <w:uiPriority w:val="60"/>
    <w:rsid w:val="00F72739"/>
    <w:pPr>
      <w:spacing w:after="0" w:line="240" w:lineRule="auto"/>
    </w:pPr>
    <w:rPr>
      <w:color w:val="0F3148" w:themeColor="accent6" w:themeShade="BF"/>
    </w:rPr>
    <w:tblPr>
      <w:tblStyleRowBandSize w:val="1"/>
      <w:tblStyleColBandSize w:val="1"/>
      <w:tblBorders>
        <w:top w:val="single" w:sz="8" w:space="0" w:color="144361" w:themeColor="accent6"/>
        <w:bottom w:val="single" w:sz="8" w:space="0" w:color="144361" w:themeColor="accent6"/>
      </w:tblBorders>
    </w:tblPr>
    <w:tblStylePr w:type="fir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la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left w:val="nil"/>
          <w:right w:val="nil"/>
          <w:insideH w:val="nil"/>
          <w:insideV w:val="nil"/>
        </w:tcBorders>
        <w:shd w:val="clear" w:color="auto" w:fill="AED5EE" w:themeFill="accent6" w:themeFillTint="3F"/>
      </w:tcPr>
    </w:tblStylePr>
  </w:style>
  <w:style w:type="table" w:styleId="Ljustrutnt">
    <w:name w:val="Light Grid"/>
    <w:basedOn w:val="Normaltabell"/>
    <w:uiPriority w:val="62"/>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18" w:space="0" w:color="144361" w:themeColor="accent1"/>
          <w:right w:val="single" w:sz="8" w:space="0" w:color="144361" w:themeColor="accent1"/>
          <w:insideH w:val="nil"/>
          <w:insideV w:val="single" w:sz="8" w:space="0" w:color="1443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insideH w:val="nil"/>
          <w:insideV w:val="single" w:sz="8" w:space="0" w:color="1443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shd w:val="clear" w:color="auto" w:fill="AED5EE" w:themeFill="accent1" w:themeFillTint="3F"/>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shd w:val="clear" w:color="auto" w:fill="AED5EE" w:themeFill="accent1" w:themeFillTint="3F"/>
      </w:tcPr>
    </w:tblStylePr>
    <w:tblStylePr w:type="band2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tcPr>
    </w:tblStylePr>
  </w:style>
  <w:style w:type="table" w:styleId="Ljustrutnt-dekorfrg2">
    <w:name w:val="Light Grid Accent 2"/>
    <w:basedOn w:val="Normaltabell"/>
    <w:uiPriority w:val="62"/>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18" w:space="0" w:color="428FC2" w:themeColor="accent2"/>
          <w:right w:val="single" w:sz="8" w:space="0" w:color="428FC2" w:themeColor="accent2"/>
          <w:insideH w:val="nil"/>
          <w:insideV w:val="single" w:sz="8" w:space="0" w:color="428F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insideH w:val="nil"/>
          <w:insideV w:val="single" w:sz="8" w:space="0" w:color="428F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shd w:val="clear" w:color="auto" w:fill="D0E3F0" w:themeFill="accent2" w:themeFillTint="3F"/>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shd w:val="clear" w:color="auto" w:fill="D0E3F0" w:themeFill="accent2" w:themeFillTint="3F"/>
      </w:tcPr>
    </w:tblStylePr>
    <w:tblStylePr w:type="band2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tcPr>
    </w:tblStylePr>
  </w:style>
  <w:style w:type="table" w:styleId="Ljustrutnt-dekorfrg3">
    <w:name w:val="Light Grid Accent 3"/>
    <w:basedOn w:val="Normaltabell"/>
    <w:uiPriority w:val="62"/>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18" w:space="0" w:color="3D3C3C" w:themeColor="accent3"/>
          <w:right w:val="single" w:sz="8" w:space="0" w:color="3D3C3C" w:themeColor="accent3"/>
          <w:insideH w:val="nil"/>
          <w:insideV w:val="single" w:sz="8" w:space="0" w:color="3D3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insideH w:val="nil"/>
          <w:insideV w:val="single" w:sz="8" w:space="0" w:color="3D3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shd w:val="clear" w:color="auto" w:fill="CFCECE" w:themeFill="accent3" w:themeFillTint="3F"/>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shd w:val="clear" w:color="auto" w:fill="CFCECE" w:themeFill="accent3" w:themeFillTint="3F"/>
      </w:tcPr>
    </w:tblStylePr>
    <w:tblStylePr w:type="band2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tcPr>
    </w:tblStylePr>
  </w:style>
  <w:style w:type="table" w:styleId="Ljustrutnt-dekorfrg4">
    <w:name w:val="Light Grid Accent 4"/>
    <w:basedOn w:val="Normaltabell"/>
    <w:uiPriority w:val="62"/>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18" w:space="0" w:color="858585" w:themeColor="accent4"/>
          <w:right w:val="single" w:sz="8" w:space="0" w:color="858585" w:themeColor="accent4"/>
          <w:insideH w:val="nil"/>
          <w:insideV w:val="single" w:sz="8" w:space="0" w:color="85858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insideH w:val="nil"/>
          <w:insideV w:val="single" w:sz="8" w:space="0" w:color="85858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shd w:val="clear" w:color="auto" w:fill="E0E0E0" w:themeFill="accent4" w:themeFillTint="3F"/>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shd w:val="clear" w:color="auto" w:fill="E0E0E0" w:themeFill="accent4" w:themeFillTint="3F"/>
      </w:tcPr>
    </w:tblStylePr>
    <w:tblStylePr w:type="band2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tcPr>
    </w:tblStylePr>
  </w:style>
  <w:style w:type="table" w:styleId="Ljustrutnt-dekorfrg5">
    <w:name w:val="Light Grid Accent 5"/>
    <w:basedOn w:val="Normaltabell"/>
    <w:uiPriority w:val="62"/>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18" w:space="0" w:color="0071A1" w:themeColor="accent5"/>
          <w:right w:val="single" w:sz="8" w:space="0" w:color="0071A1" w:themeColor="accent5"/>
          <w:insideH w:val="nil"/>
          <w:insideV w:val="single" w:sz="8" w:space="0" w:color="0071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insideH w:val="nil"/>
          <w:insideV w:val="single" w:sz="8" w:space="0" w:color="0071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shd w:val="clear" w:color="auto" w:fill="A8E4FF" w:themeFill="accent5" w:themeFillTint="3F"/>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shd w:val="clear" w:color="auto" w:fill="A8E4FF" w:themeFill="accent5" w:themeFillTint="3F"/>
      </w:tcPr>
    </w:tblStylePr>
    <w:tblStylePr w:type="band2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tcPr>
    </w:tblStylePr>
  </w:style>
  <w:style w:type="table" w:styleId="Ljustrutnt-dekorfrg6">
    <w:name w:val="Light Grid Accent 6"/>
    <w:basedOn w:val="Normaltabell"/>
    <w:uiPriority w:val="62"/>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18" w:space="0" w:color="144361" w:themeColor="accent6"/>
          <w:right w:val="single" w:sz="8" w:space="0" w:color="144361" w:themeColor="accent6"/>
          <w:insideH w:val="nil"/>
          <w:insideV w:val="single" w:sz="8" w:space="0" w:color="1443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insideH w:val="nil"/>
          <w:insideV w:val="single" w:sz="8" w:space="0" w:color="1443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shd w:val="clear" w:color="auto" w:fill="AED5EE" w:themeFill="accent6" w:themeFillTint="3F"/>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shd w:val="clear" w:color="auto" w:fill="AED5EE" w:themeFill="accent6" w:themeFillTint="3F"/>
      </w:tcPr>
    </w:tblStylePr>
    <w:tblStylePr w:type="band2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tcPr>
    </w:tblStylePr>
  </w:style>
  <w:style w:type="table" w:styleId="Mellanmrklista1">
    <w:name w:val="Medium List 1"/>
    <w:basedOn w:val="Normaltabell"/>
    <w:uiPriority w:val="65"/>
    <w:rsid w:val="00F727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43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1"/>
        <w:bottom w:val="single" w:sz="8" w:space="0" w:color="144361" w:themeColor="accent1"/>
      </w:tblBorders>
    </w:tblPr>
    <w:tblStylePr w:type="firstRow">
      <w:rPr>
        <w:rFonts w:asciiTheme="majorHAnsi" w:eastAsiaTheme="majorEastAsia" w:hAnsiTheme="majorHAnsi" w:cstheme="majorBidi"/>
      </w:rPr>
      <w:tblPr/>
      <w:tcPr>
        <w:tcBorders>
          <w:top w:val="nil"/>
          <w:bottom w:val="single" w:sz="8" w:space="0" w:color="144361" w:themeColor="accent1"/>
        </w:tcBorders>
      </w:tcPr>
    </w:tblStylePr>
    <w:tblStylePr w:type="lastRow">
      <w:rPr>
        <w:b/>
        <w:bCs/>
        <w:color w:val="144361" w:themeColor="text2"/>
      </w:rPr>
      <w:tblPr/>
      <w:tcPr>
        <w:tcBorders>
          <w:top w:val="single" w:sz="8" w:space="0" w:color="144361" w:themeColor="accent1"/>
          <w:bottom w:val="single" w:sz="8" w:space="0" w:color="144361" w:themeColor="accent1"/>
        </w:tcBorders>
      </w:tcPr>
    </w:tblStylePr>
    <w:tblStylePr w:type="firstCol">
      <w:rPr>
        <w:b/>
        <w:bCs/>
      </w:rPr>
    </w:tblStylePr>
    <w:tblStylePr w:type="lastCol">
      <w:rPr>
        <w:b/>
        <w:bCs/>
      </w:rPr>
      <w:tblPr/>
      <w:tcPr>
        <w:tcBorders>
          <w:top w:val="single" w:sz="8" w:space="0" w:color="144361" w:themeColor="accent1"/>
          <w:bottom w:val="single" w:sz="8" w:space="0" w:color="144361" w:themeColor="accent1"/>
        </w:tcBorders>
      </w:tcPr>
    </w:tblStylePr>
    <w:tblStylePr w:type="band1Vert">
      <w:tblPr/>
      <w:tcPr>
        <w:shd w:val="clear" w:color="auto" w:fill="AED5EE" w:themeFill="accent1" w:themeFillTint="3F"/>
      </w:tcPr>
    </w:tblStylePr>
    <w:tblStylePr w:type="band1Horz">
      <w:tblPr/>
      <w:tcPr>
        <w:shd w:val="clear" w:color="auto" w:fill="AED5EE" w:themeFill="accent1" w:themeFillTint="3F"/>
      </w:tcPr>
    </w:tblStylePr>
  </w:style>
  <w:style w:type="table" w:styleId="Mellanmrklista1-dekorfrg2">
    <w:name w:val="Medium List 1 Accent 2"/>
    <w:basedOn w:val="Normaltabell"/>
    <w:uiPriority w:val="65"/>
    <w:rsid w:val="00F72739"/>
    <w:pPr>
      <w:spacing w:after="0" w:line="240" w:lineRule="auto"/>
    </w:pPr>
    <w:rPr>
      <w:color w:val="000000" w:themeColor="text1"/>
    </w:rPr>
    <w:tblPr>
      <w:tblStyleRowBandSize w:val="1"/>
      <w:tblStyleColBandSize w:val="1"/>
      <w:tblBorders>
        <w:top w:val="single" w:sz="8" w:space="0" w:color="428FC2" w:themeColor="accent2"/>
        <w:bottom w:val="single" w:sz="8" w:space="0" w:color="428FC2" w:themeColor="accent2"/>
      </w:tblBorders>
    </w:tblPr>
    <w:tblStylePr w:type="firstRow">
      <w:rPr>
        <w:rFonts w:asciiTheme="majorHAnsi" w:eastAsiaTheme="majorEastAsia" w:hAnsiTheme="majorHAnsi" w:cstheme="majorBidi"/>
      </w:rPr>
      <w:tblPr/>
      <w:tcPr>
        <w:tcBorders>
          <w:top w:val="nil"/>
          <w:bottom w:val="single" w:sz="8" w:space="0" w:color="428FC2" w:themeColor="accent2"/>
        </w:tcBorders>
      </w:tcPr>
    </w:tblStylePr>
    <w:tblStylePr w:type="lastRow">
      <w:rPr>
        <w:b/>
        <w:bCs/>
        <w:color w:val="144361" w:themeColor="text2"/>
      </w:rPr>
      <w:tblPr/>
      <w:tcPr>
        <w:tcBorders>
          <w:top w:val="single" w:sz="8" w:space="0" w:color="428FC2" w:themeColor="accent2"/>
          <w:bottom w:val="single" w:sz="8" w:space="0" w:color="428FC2" w:themeColor="accent2"/>
        </w:tcBorders>
      </w:tcPr>
    </w:tblStylePr>
    <w:tblStylePr w:type="firstCol">
      <w:rPr>
        <w:b/>
        <w:bCs/>
      </w:rPr>
    </w:tblStylePr>
    <w:tblStylePr w:type="lastCol">
      <w:rPr>
        <w:b/>
        <w:bCs/>
      </w:rPr>
      <w:tblPr/>
      <w:tcPr>
        <w:tcBorders>
          <w:top w:val="single" w:sz="8" w:space="0" w:color="428FC2" w:themeColor="accent2"/>
          <w:bottom w:val="single" w:sz="8" w:space="0" w:color="428FC2" w:themeColor="accent2"/>
        </w:tcBorders>
      </w:tcPr>
    </w:tblStylePr>
    <w:tblStylePr w:type="band1Vert">
      <w:tblPr/>
      <w:tcPr>
        <w:shd w:val="clear" w:color="auto" w:fill="D0E3F0" w:themeFill="accent2" w:themeFillTint="3F"/>
      </w:tcPr>
    </w:tblStylePr>
    <w:tblStylePr w:type="band1Horz">
      <w:tblPr/>
      <w:tcPr>
        <w:shd w:val="clear" w:color="auto" w:fill="D0E3F0" w:themeFill="accent2" w:themeFillTint="3F"/>
      </w:tcPr>
    </w:tblStylePr>
  </w:style>
  <w:style w:type="table" w:styleId="Mellanmrklista1-dekorfrg3">
    <w:name w:val="Medium List 1 Accent 3"/>
    <w:basedOn w:val="Normaltabell"/>
    <w:uiPriority w:val="65"/>
    <w:rsid w:val="00F72739"/>
    <w:pPr>
      <w:spacing w:after="0" w:line="240" w:lineRule="auto"/>
    </w:pPr>
    <w:rPr>
      <w:color w:val="000000" w:themeColor="text1"/>
    </w:rPr>
    <w:tblPr>
      <w:tblStyleRowBandSize w:val="1"/>
      <w:tblStyleColBandSize w:val="1"/>
      <w:tblBorders>
        <w:top w:val="single" w:sz="8" w:space="0" w:color="3D3C3C" w:themeColor="accent3"/>
        <w:bottom w:val="single" w:sz="8" w:space="0" w:color="3D3C3C" w:themeColor="accent3"/>
      </w:tblBorders>
    </w:tblPr>
    <w:tblStylePr w:type="firstRow">
      <w:rPr>
        <w:rFonts w:asciiTheme="majorHAnsi" w:eastAsiaTheme="majorEastAsia" w:hAnsiTheme="majorHAnsi" w:cstheme="majorBidi"/>
      </w:rPr>
      <w:tblPr/>
      <w:tcPr>
        <w:tcBorders>
          <w:top w:val="nil"/>
          <w:bottom w:val="single" w:sz="8" w:space="0" w:color="3D3C3C" w:themeColor="accent3"/>
        </w:tcBorders>
      </w:tcPr>
    </w:tblStylePr>
    <w:tblStylePr w:type="lastRow">
      <w:rPr>
        <w:b/>
        <w:bCs/>
        <w:color w:val="144361" w:themeColor="text2"/>
      </w:rPr>
      <w:tblPr/>
      <w:tcPr>
        <w:tcBorders>
          <w:top w:val="single" w:sz="8" w:space="0" w:color="3D3C3C" w:themeColor="accent3"/>
          <w:bottom w:val="single" w:sz="8" w:space="0" w:color="3D3C3C" w:themeColor="accent3"/>
        </w:tcBorders>
      </w:tcPr>
    </w:tblStylePr>
    <w:tblStylePr w:type="firstCol">
      <w:rPr>
        <w:b/>
        <w:bCs/>
      </w:rPr>
    </w:tblStylePr>
    <w:tblStylePr w:type="lastCol">
      <w:rPr>
        <w:b/>
        <w:bCs/>
      </w:rPr>
      <w:tblPr/>
      <w:tcPr>
        <w:tcBorders>
          <w:top w:val="single" w:sz="8" w:space="0" w:color="3D3C3C" w:themeColor="accent3"/>
          <w:bottom w:val="single" w:sz="8" w:space="0" w:color="3D3C3C" w:themeColor="accent3"/>
        </w:tcBorders>
      </w:tcPr>
    </w:tblStylePr>
    <w:tblStylePr w:type="band1Vert">
      <w:tblPr/>
      <w:tcPr>
        <w:shd w:val="clear" w:color="auto" w:fill="CFCECE" w:themeFill="accent3" w:themeFillTint="3F"/>
      </w:tcPr>
    </w:tblStylePr>
    <w:tblStylePr w:type="band1Horz">
      <w:tblPr/>
      <w:tcPr>
        <w:shd w:val="clear" w:color="auto" w:fill="CFCECE" w:themeFill="accent3" w:themeFillTint="3F"/>
      </w:tcPr>
    </w:tblStylePr>
  </w:style>
  <w:style w:type="table" w:styleId="Mellanmrklista1-dekorfrg4">
    <w:name w:val="Medium List 1 Accent 4"/>
    <w:basedOn w:val="Normaltabell"/>
    <w:uiPriority w:val="65"/>
    <w:rsid w:val="00F72739"/>
    <w:pPr>
      <w:spacing w:after="0" w:line="240" w:lineRule="auto"/>
    </w:pPr>
    <w:rPr>
      <w:color w:val="000000" w:themeColor="text1"/>
    </w:rPr>
    <w:tblPr>
      <w:tblStyleRowBandSize w:val="1"/>
      <w:tblStyleColBandSize w:val="1"/>
      <w:tblBorders>
        <w:top w:val="single" w:sz="8" w:space="0" w:color="858585" w:themeColor="accent4"/>
        <w:bottom w:val="single" w:sz="8" w:space="0" w:color="858585" w:themeColor="accent4"/>
      </w:tblBorders>
    </w:tblPr>
    <w:tblStylePr w:type="firstRow">
      <w:rPr>
        <w:rFonts w:asciiTheme="majorHAnsi" w:eastAsiaTheme="majorEastAsia" w:hAnsiTheme="majorHAnsi" w:cstheme="majorBidi"/>
      </w:rPr>
      <w:tblPr/>
      <w:tcPr>
        <w:tcBorders>
          <w:top w:val="nil"/>
          <w:bottom w:val="single" w:sz="8" w:space="0" w:color="858585" w:themeColor="accent4"/>
        </w:tcBorders>
      </w:tcPr>
    </w:tblStylePr>
    <w:tblStylePr w:type="lastRow">
      <w:rPr>
        <w:b/>
        <w:bCs/>
        <w:color w:val="144361" w:themeColor="text2"/>
      </w:rPr>
      <w:tblPr/>
      <w:tcPr>
        <w:tcBorders>
          <w:top w:val="single" w:sz="8" w:space="0" w:color="858585" w:themeColor="accent4"/>
          <w:bottom w:val="single" w:sz="8" w:space="0" w:color="858585" w:themeColor="accent4"/>
        </w:tcBorders>
      </w:tcPr>
    </w:tblStylePr>
    <w:tblStylePr w:type="firstCol">
      <w:rPr>
        <w:b/>
        <w:bCs/>
      </w:rPr>
    </w:tblStylePr>
    <w:tblStylePr w:type="lastCol">
      <w:rPr>
        <w:b/>
        <w:bCs/>
      </w:rPr>
      <w:tblPr/>
      <w:tcPr>
        <w:tcBorders>
          <w:top w:val="single" w:sz="8" w:space="0" w:color="858585" w:themeColor="accent4"/>
          <w:bottom w:val="single" w:sz="8" w:space="0" w:color="858585"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llanmrklista1-dekorfrg5">
    <w:name w:val="Medium List 1 Accent 5"/>
    <w:basedOn w:val="Normaltabell"/>
    <w:uiPriority w:val="65"/>
    <w:rsid w:val="00F72739"/>
    <w:pPr>
      <w:spacing w:after="0" w:line="240" w:lineRule="auto"/>
    </w:pPr>
    <w:rPr>
      <w:color w:val="000000" w:themeColor="text1"/>
    </w:rPr>
    <w:tblPr>
      <w:tblStyleRowBandSize w:val="1"/>
      <w:tblStyleColBandSize w:val="1"/>
      <w:tblBorders>
        <w:top w:val="single" w:sz="8" w:space="0" w:color="0071A1" w:themeColor="accent5"/>
        <w:bottom w:val="single" w:sz="8" w:space="0" w:color="0071A1" w:themeColor="accent5"/>
      </w:tblBorders>
    </w:tblPr>
    <w:tblStylePr w:type="firstRow">
      <w:rPr>
        <w:rFonts w:asciiTheme="majorHAnsi" w:eastAsiaTheme="majorEastAsia" w:hAnsiTheme="majorHAnsi" w:cstheme="majorBidi"/>
      </w:rPr>
      <w:tblPr/>
      <w:tcPr>
        <w:tcBorders>
          <w:top w:val="nil"/>
          <w:bottom w:val="single" w:sz="8" w:space="0" w:color="0071A1" w:themeColor="accent5"/>
        </w:tcBorders>
      </w:tcPr>
    </w:tblStylePr>
    <w:tblStylePr w:type="lastRow">
      <w:rPr>
        <w:b/>
        <w:bCs/>
        <w:color w:val="144361" w:themeColor="text2"/>
      </w:rPr>
      <w:tblPr/>
      <w:tcPr>
        <w:tcBorders>
          <w:top w:val="single" w:sz="8" w:space="0" w:color="0071A1" w:themeColor="accent5"/>
          <w:bottom w:val="single" w:sz="8" w:space="0" w:color="0071A1" w:themeColor="accent5"/>
        </w:tcBorders>
      </w:tcPr>
    </w:tblStylePr>
    <w:tblStylePr w:type="firstCol">
      <w:rPr>
        <w:b/>
        <w:bCs/>
      </w:rPr>
    </w:tblStylePr>
    <w:tblStylePr w:type="lastCol">
      <w:rPr>
        <w:b/>
        <w:bCs/>
      </w:rPr>
      <w:tblPr/>
      <w:tcPr>
        <w:tcBorders>
          <w:top w:val="single" w:sz="8" w:space="0" w:color="0071A1" w:themeColor="accent5"/>
          <w:bottom w:val="single" w:sz="8" w:space="0" w:color="0071A1" w:themeColor="accent5"/>
        </w:tcBorders>
      </w:tcPr>
    </w:tblStylePr>
    <w:tblStylePr w:type="band1Vert">
      <w:tblPr/>
      <w:tcPr>
        <w:shd w:val="clear" w:color="auto" w:fill="A8E4FF" w:themeFill="accent5" w:themeFillTint="3F"/>
      </w:tcPr>
    </w:tblStylePr>
    <w:tblStylePr w:type="band1Horz">
      <w:tblPr/>
      <w:tcPr>
        <w:shd w:val="clear" w:color="auto" w:fill="A8E4FF" w:themeFill="accent5" w:themeFillTint="3F"/>
      </w:tcPr>
    </w:tblStylePr>
  </w:style>
  <w:style w:type="table" w:styleId="Mellanmrklista1-dekorfrg6">
    <w:name w:val="Medium List 1 Accent 6"/>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6"/>
        <w:bottom w:val="single" w:sz="8" w:space="0" w:color="144361" w:themeColor="accent6"/>
      </w:tblBorders>
    </w:tblPr>
    <w:tblStylePr w:type="firstRow">
      <w:rPr>
        <w:rFonts w:asciiTheme="majorHAnsi" w:eastAsiaTheme="majorEastAsia" w:hAnsiTheme="majorHAnsi" w:cstheme="majorBidi"/>
      </w:rPr>
      <w:tblPr/>
      <w:tcPr>
        <w:tcBorders>
          <w:top w:val="nil"/>
          <w:bottom w:val="single" w:sz="8" w:space="0" w:color="144361" w:themeColor="accent6"/>
        </w:tcBorders>
      </w:tcPr>
    </w:tblStylePr>
    <w:tblStylePr w:type="lastRow">
      <w:rPr>
        <w:b/>
        <w:bCs/>
        <w:color w:val="144361" w:themeColor="text2"/>
      </w:rPr>
      <w:tblPr/>
      <w:tcPr>
        <w:tcBorders>
          <w:top w:val="single" w:sz="8" w:space="0" w:color="144361" w:themeColor="accent6"/>
          <w:bottom w:val="single" w:sz="8" w:space="0" w:color="144361" w:themeColor="accent6"/>
        </w:tcBorders>
      </w:tcPr>
    </w:tblStylePr>
    <w:tblStylePr w:type="firstCol">
      <w:rPr>
        <w:b/>
        <w:bCs/>
      </w:rPr>
    </w:tblStylePr>
    <w:tblStylePr w:type="lastCol">
      <w:rPr>
        <w:b/>
        <w:bCs/>
      </w:rPr>
      <w:tblPr/>
      <w:tcPr>
        <w:tcBorders>
          <w:top w:val="single" w:sz="8" w:space="0" w:color="144361" w:themeColor="accent6"/>
          <w:bottom w:val="single" w:sz="8" w:space="0" w:color="144361" w:themeColor="accent6"/>
        </w:tcBorders>
      </w:tcPr>
    </w:tblStylePr>
    <w:tblStylePr w:type="band1Vert">
      <w:tblPr/>
      <w:tcPr>
        <w:shd w:val="clear" w:color="auto" w:fill="AED5EE" w:themeFill="accent6" w:themeFillTint="3F"/>
      </w:tcPr>
    </w:tblStylePr>
    <w:tblStylePr w:type="band1Horz">
      <w:tblPr/>
      <w:tcPr>
        <w:shd w:val="clear" w:color="auto" w:fill="AED5EE" w:themeFill="accent6" w:themeFillTint="3F"/>
      </w:tcPr>
    </w:tblStylePr>
  </w:style>
  <w:style w:type="table" w:styleId="Mellanmrklista2">
    <w:name w:val="Medium Lis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rPr>
        <w:sz w:val="24"/>
        <w:szCs w:val="24"/>
      </w:rPr>
      <w:tblPr/>
      <w:tcPr>
        <w:tcBorders>
          <w:top w:val="nil"/>
          <w:left w:val="nil"/>
          <w:bottom w:val="single" w:sz="24" w:space="0" w:color="144361" w:themeColor="accent1"/>
          <w:right w:val="nil"/>
          <w:insideH w:val="nil"/>
          <w:insideV w:val="nil"/>
        </w:tcBorders>
        <w:shd w:val="clear" w:color="auto" w:fill="FFFFFF" w:themeFill="background1"/>
      </w:tcPr>
    </w:tblStylePr>
    <w:tblStylePr w:type="lastRow">
      <w:tblPr/>
      <w:tcPr>
        <w:tcBorders>
          <w:top w:val="single" w:sz="8" w:space="0" w:color="14436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1"/>
          <w:insideH w:val="nil"/>
          <w:insideV w:val="nil"/>
        </w:tcBorders>
        <w:shd w:val="clear" w:color="auto" w:fill="FFFFFF" w:themeFill="background1"/>
      </w:tcPr>
    </w:tblStylePr>
    <w:tblStylePr w:type="lastCol">
      <w:tblPr/>
      <w:tcPr>
        <w:tcBorders>
          <w:top w:val="nil"/>
          <w:left w:val="single" w:sz="8" w:space="0" w:color="1443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top w:val="nil"/>
          <w:bottom w:val="nil"/>
          <w:insideH w:val="nil"/>
          <w:insideV w:val="nil"/>
        </w:tcBorders>
        <w:shd w:val="clear" w:color="auto" w:fill="AED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rPr>
        <w:sz w:val="24"/>
        <w:szCs w:val="24"/>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tblPr/>
      <w:tcPr>
        <w:tcBorders>
          <w:top w:val="single" w:sz="8" w:space="0" w:color="428F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FC2" w:themeColor="accent2"/>
          <w:insideH w:val="nil"/>
          <w:insideV w:val="nil"/>
        </w:tcBorders>
        <w:shd w:val="clear" w:color="auto" w:fill="FFFFFF" w:themeFill="background1"/>
      </w:tcPr>
    </w:tblStylePr>
    <w:tblStylePr w:type="lastCol">
      <w:tblPr/>
      <w:tcPr>
        <w:tcBorders>
          <w:top w:val="nil"/>
          <w:left w:val="single" w:sz="8" w:space="0" w:color="428F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top w:val="nil"/>
          <w:bottom w:val="nil"/>
          <w:insideH w:val="nil"/>
          <w:insideV w:val="nil"/>
        </w:tcBorders>
        <w:shd w:val="clear" w:color="auto" w:fill="D0E3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rPr>
        <w:sz w:val="24"/>
        <w:szCs w:val="24"/>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tblPr/>
      <w:tcPr>
        <w:tcBorders>
          <w:top w:val="single" w:sz="8" w:space="0" w:color="3D3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C3C" w:themeColor="accent3"/>
          <w:insideH w:val="nil"/>
          <w:insideV w:val="nil"/>
        </w:tcBorders>
        <w:shd w:val="clear" w:color="auto" w:fill="FFFFFF" w:themeFill="background1"/>
      </w:tcPr>
    </w:tblStylePr>
    <w:tblStylePr w:type="lastCol">
      <w:tblPr/>
      <w:tcPr>
        <w:tcBorders>
          <w:top w:val="nil"/>
          <w:left w:val="single" w:sz="8" w:space="0" w:color="3D3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top w:val="nil"/>
          <w:bottom w:val="nil"/>
          <w:insideH w:val="nil"/>
          <w:insideV w:val="nil"/>
        </w:tcBorders>
        <w:shd w:val="clear" w:color="auto" w:fill="CFCE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rPr>
        <w:sz w:val="24"/>
        <w:szCs w:val="24"/>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tblPr/>
      <w:tcPr>
        <w:tcBorders>
          <w:top w:val="single" w:sz="8" w:space="0" w:color="85858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8585" w:themeColor="accent4"/>
          <w:insideH w:val="nil"/>
          <w:insideV w:val="nil"/>
        </w:tcBorders>
        <w:shd w:val="clear" w:color="auto" w:fill="FFFFFF" w:themeFill="background1"/>
      </w:tcPr>
    </w:tblStylePr>
    <w:tblStylePr w:type="lastCol">
      <w:tblPr/>
      <w:tcPr>
        <w:tcBorders>
          <w:top w:val="nil"/>
          <w:left w:val="single" w:sz="8" w:space="0" w:color="85858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rPr>
        <w:sz w:val="24"/>
        <w:szCs w:val="24"/>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tblPr/>
      <w:tcPr>
        <w:tcBorders>
          <w:top w:val="single" w:sz="8" w:space="0" w:color="0071A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A1" w:themeColor="accent5"/>
          <w:insideH w:val="nil"/>
          <w:insideV w:val="nil"/>
        </w:tcBorders>
        <w:shd w:val="clear" w:color="auto" w:fill="FFFFFF" w:themeFill="background1"/>
      </w:tcPr>
    </w:tblStylePr>
    <w:tblStylePr w:type="lastCol">
      <w:tblPr/>
      <w:tcPr>
        <w:tcBorders>
          <w:top w:val="nil"/>
          <w:left w:val="single" w:sz="8" w:space="0" w:color="0071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top w:val="nil"/>
          <w:bottom w:val="nil"/>
          <w:insideH w:val="nil"/>
          <w:insideV w:val="nil"/>
        </w:tcBorders>
        <w:shd w:val="clear" w:color="auto" w:fill="A8E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rPr>
        <w:sz w:val="24"/>
        <w:szCs w:val="24"/>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tblPr/>
      <w:tcPr>
        <w:tcBorders>
          <w:top w:val="single" w:sz="8" w:space="0" w:color="14436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6"/>
          <w:insideH w:val="nil"/>
          <w:insideV w:val="nil"/>
        </w:tcBorders>
        <w:shd w:val="clear" w:color="auto" w:fill="FFFFFF" w:themeFill="background1"/>
      </w:tcPr>
    </w:tblStylePr>
    <w:tblStylePr w:type="lastCol">
      <w:tblPr/>
      <w:tcPr>
        <w:tcBorders>
          <w:top w:val="nil"/>
          <w:left w:val="single" w:sz="8" w:space="0" w:color="14436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top w:val="nil"/>
          <w:bottom w:val="nil"/>
          <w:insideH w:val="nil"/>
          <w:insideV w:val="nil"/>
        </w:tcBorders>
        <w:shd w:val="clear" w:color="auto" w:fill="AED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tblBorders>
    </w:tblPr>
    <w:tblStylePr w:type="firstRow">
      <w:pPr>
        <w:spacing w:before="0" w:after="0" w:line="240" w:lineRule="auto"/>
      </w:pPr>
      <w:rPr>
        <w:b/>
        <w:bCs/>
        <w:color w:val="FFFFFF" w:themeColor="background1"/>
      </w:rPr>
      <w:tblPr/>
      <w:tcPr>
        <w:tc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shd w:val="clear" w:color="auto" w:fill="144361" w:themeFill="accent1"/>
      </w:tcPr>
    </w:tblStylePr>
    <w:tblStylePr w:type="lastRow">
      <w:pPr>
        <w:spacing w:before="0" w:after="0" w:line="240" w:lineRule="auto"/>
      </w:pPr>
      <w:rPr>
        <w:b/>
        <w:bCs/>
      </w:rPr>
      <w:tblPr/>
      <w:tcPr>
        <w:tcBorders>
          <w:top w:val="double" w:sz="6"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1" w:themeFillTint="3F"/>
      </w:tcPr>
    </w:tblStylePr>
    <w:tblStylePr w:type="band1Horz">
      <w:tblPr/>
      <w:tcPr>
        <w:tcBorders>
          <w:insideH w:val="nil"/>
          <w:insideV w:val="nil"/>
        </w:tcBorders>
        <w:shd w:val="clear" w:color="auto" w:fill="AED5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tblBorders>
    </w:tblPr>
    <w:tblStylePr w:type="firstRow">
      <w:pPr>
        <w:spacing w:before="0" w:after="0" w:line="240" w:lineRule="auto"/>
      </w:pPr>
      <w:rPr>
        <w:b/>
        <w:bCs/>
        <w:color w:val="FFFFFF" w:themeColor="background1"/>
      </w:rPr>
      <w:tblPr/>
      <w:tcPr>
        <w:tc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shd w:val="clear" w:color="auto" w:fill="428FC2" w:themeFill="accent2"/>
      </w:tcPr>
    </w:tblStylePr>
    <w:tblStylePr w:type="lastRow">
      <w:pPr>
        <w:spacing w:before="0" w:after="0" w:line="240" w:lineRule="auto"/>
      </w:pPr>
      <w:rPr>
        <w:b/>
        <w:bCs/>
      </w:rPr>
      <w:tblPr/>
      <w:tcPr>
        <w:tcBorders>
          <w:top w:val="double" w:sz="6"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F0" w:themeFill="accent2" w:themeFillTint="3F"/>
      </w:tcPr>
    </w:tblStylePr>
    <w:tblStylePr w:type="band1Horz">
      <w:tblPr/>
      <w:tcPr>
        <w:tcBorders>
          <w:insideH w:val="nil"/>
          <w:insideV w:val="nil"/>
        </w:tcBorders>
        <w:shd w:val="clear" w:color="auto" w:fill="D0E3F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tblBorders>
    </w:tblPr>
    <w:tblStylePr w:type="firstRow">
      <w:pPr>
        <w:spacing w:before="0" w:after="0" w:line="240" w:lineRule="auto"/>
      </w:pPr>
      <w:rPr>
        <w:b/>
        <w:bCs/>
        <w:color w:val="FFFFFF" w:themeColor="background1"/>
      </w:rPr>
      <w:tblPr/>
      <w:tcPr>
        <w:tc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shd w:val="clear" w:color="auto" w:fill="3D3C3C" w:themeFill="accent3"/>
      </w:tcPr>
    </w:tblStylePr>
    <w:tblStylePr w:type="lastRow">
      <w:pPr>
        <w:spacing w:before="0" w:after="0" w:line="240" w:lineRule="auto"/>
      </w:pPr>
      <w:rPr>
        <w:b/>
        <w:bCs/>
      </w:rPr>
      <w:tblPr/>
      <w:tcPr>
        <w:tcBorders>
          <w:top w:val="double" w:sz="6"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CECE" w:themeFill="accent3" w:themeFillTint="3F"/>
      </w:tcPr>
    </w:tblStylePr>
    <w:tblStylePr w:type="band1Horz">
      <w:tblPr/>
      <w:tcPr>
        <w:tcBorders>
          <w:insideH w:val="nil"/>
          <w:insideV w:val="nil"/>
        </w:tcBorders>
        <w:shd w:val="clear" w:color="auto" w:fill="CFCEC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tblBorders>
    </w:tblPr>
    <w:tblStylePr w:type="firstRow">
      <w:pPr>
        <w:spacing w:before="0" w:after="0" w:line="240" w:lineRule="auto"/>
      </w:pPr>
      <w:rPr>
        <w:b/>
        <w:bCs/>
        <w:color w:val="FFFFFF" w:themeColor="background1"/>
      </w:rPr>
      <w:tblPr/>
      <w:tcPr>
        <w:tc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shd w:val="clear" w:color="auto" w:fill="858585" w:themeFill="accent4"/>
      </w:tcPr>
    </w:tblStylePr>
    <w:tblStylePr w:type="lastRow">
      <w:pPr>
        <w:spacing w:before="0" w:after="0" w:line="240" w:lineRule="auto"/>
      </w:pPr>
      <w:rPr>
        <w:b/>
        <w:bCs/>
      </w:rPr>
      <w:tblPr/>
      <w:tcPr>
        <w:tcBorders>
          <w:top w:val="double" w:sz="6"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tblBorders>
    </w:tblPr>
    <w:tblStylePr w:type="firstRow">
      <w:pPr>
        <w:spacing w:before="0" w:after="0" w:line="240" w:lineRule="auto"/>
      </w:pPr>
      <w:rPr>
        <w:b/>
        <w:bCs/>
        <w:color w:val="FFFFFF" w:themeColor="background1"/>
      </w:rPr>
      <w:tblPr/>
      <w:tcPr>
        <w:tc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shd w:val="clear" w:color="auto" w:fill="0071A1" w:themeFill="accent5"/>
      </w:tcPr>
    </w:tblStylePr>
    <w:tblStylePr w:type="lastRow">
      <w:pPr>
        <w:spacing w:before="0" w:after="0" w:line="240" w:lineRule="auto"/>
      </w:pPr>
      <w:rPr>
        <w:b/>
        <w:bCs/>
      </w:rPr>
      <w:tblPr/>
      <w:tcPr>
        <w:tcBorders>
          <w:top w:val="double" w:sz="6"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4FF" w:themeFill="accent5" w:themeFillTint="3F"/>
      </w:tcPr>
    </w:tblStylePr>
    <w:tblStylePr w:type="band1Horz">
      <w:tblPr/>
      <w:tcPr>
        <w:tcBorders>
          <w:insideH w:val="nil"/>
          <w:insideV w:val="nil"/>
        </w:tcBorders>
        <w:shd w:val="clear" w:color="auto" w:fill="A8E4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tblBorders>
    </w:tblPr>
    <w:tblStylePr w:type="firstRow">
      <w:pPr>
        <w:spacing w:before="0" w:after="0" w:line="240" w:lineRule="auto"/>
      </w:pPr>
      <w:rPr>
        <w:b/>
        <w:bCs/>
        <w:color w:val="FFFFFF" w:themeColor="background1"/>
      </w:rPr>
      <w:tblPr/>
      <w:tcPr>
        <w:tc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shd w:val="clear" w:color="auto" w:fill="144361" w:themeFill="accent6"/>
      </w:tcPr>
    </w:tblStylePr>
    <w:tblStylePr w:type="lastRow">
      <w:pPr>
        <w:spacing w:before="0" w:after="0" w:line="240" w:lineRule="auto"/>
      </w:pPr>
      <w:rPr>
        <w:b/>
        <w:bCs/>
      </w:rPr>
      <w:tblPr/>
      <w:tcPr>
        <w:tcBorders>
          <w:top w:val="double" w:sz="6"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6" w:themeFillTint="3F"/>
      </w:tcPr>
    </w:tblStylePr>
    <w:tblStylePr w:type="band1Horz">
      <w:tblPr/>
      <w:tcPr>
        <w:tcBorders>
          <w:insideH w:val="nil"/>
          <w:insideV w:val="nil"/>
        </w:tcBorders>
        <w:shd w:val="clear" w:color="auto" w:fill="AED5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1"/>
      </w:tcPr>
    </w:tblStylePr>
    <w:tblStylePr w:type="lastCol">
      <w:rPr>
        <w:b/>
        <w:bCs/>
        <w:color w:val="FFFFFF" w:themeColor="background1"/>
      </w:rPr>
      <w:tblPr/>
      <w:tcPr>
        <w:tcBorders>
          <w:left w:val="nil"/>
          <w:right w:val="nil"/>
          <w:insideH w:val="nil"/>
          <w:insideV w:val="nil"/>
        </w:tcBorders>
        <w:shd w:val="clear" w:color="auto" w:fill="14436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F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FC2" w:themeFill="accent2"/>
      </w:tcPr>
    </w:tblStylePr>
    <w:tblStylePr w:type="lastCol">
      <w:rPr>
        <w:b/>
        <w:bCs/>
        <w:color w:val="FFFFFF" w:themeColor="background1"/>
      </w:rPr>
      <w:tblPr/>
      <w:tcPr>
        <w:tcBorders>
          <w:left w:val="nil"/>
          <w:right w:val="nil"/>
          <w:insideH w:val="nil"/>
          <w:insideV w:val="nil"/>
        </w:tcBorders>
        <w:shd w:val="clear" w:color="auto" w:fill="428F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C3C" w:themeFill="accent3"/>
      </w:tcPr>
    </w:tblStylePr>
    <w:tblStylePr w:type="lastCol">
      <w:rPr>
        <w:b/>
        <w:bCs/>
        <w:color w:val="FFFFFF" w:themeColor="background1"/>
      </w:rPr>
      <w:tblPr/>
      <w:tcPr>
        <w:tcBorders>
          <w:left w:val="nil"/>
          <w:right w:val="nil"/>
          <w:insideH w:val="nil"/>
          <w:insideV w:val="nil"/>
        </w:tcBorders>
        <w:shd w:val="clear" w:color="auto" w:fill="3D3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858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8585" w:themeFill="accent4"/>
      </w:tcPr>
    </w:tblStylePr>
    <w:tblStylePr w:type="lastCol">
      <w:rPr>
        <w:b/>
        <w:bCs/>
        <w:color w:val="FFFFFF" w:themeColor="background1"/>
      </w:rPr>
      <w:tblPr/>
      <w:tcPr>
        <w:tcBorders>
          <w:left w:val="nil"/>
          <w:right w:val="nil"/>
          <w:insideH w:val="nil"/>
          <w:insideV w:val="nil"/>
        </w:tcBorders>
        <w:shd w:val="clear" w:color="auto" w:fill="85858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A1" w:themeFill="accent5"/>
      </w:tcPr>
    </w:tblStylePr>
    <w:tblStylePr w:type="lastCol">
      <w:rPr>
        <w:b/>
        <w:bCs/>
        <w:color w:val="FFFFFF" w:themeColor="background1"/>
      </w:rPr>
      <w:tblPr/>
      <w:tcPr>
        <w:tcBorders>
          <w:left w:val="nil"/>
          <w:right w:val="nil"/>
          <w:insideH w:val="nil"/>
          <w:insideV w:val="nil"/>
        </w:tcBorders>
        <w:shd w:val="clear" w:color="auto" w:fill="0071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6"/>
      </w:tcPr>
    </w:tblStylePr>
    <w:tblStylePr w:type="lastCol">
      <w:rPr>
        <w:b/>
        <w:bCs/>
        <w:color w:val="FFFFFF" w:themeColor="background1"/>
      </w:rPr>
      <w:tblPr/>
      <w:tcPr>
        <w:tcBorders>
          <w:left w:val="nil"/>
          <w:right w:val="nil"/>
          <w:insideH w:val="nil"/>
          <w:insideV w:val="nil"/>
        </w:tcBorders>
        <w:shd w:val="clear" w:color="auto" w:fill="1443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insideV w:val="single" w:sz="8" w:space="0" w:color="257AB2" w:themeColor="accent1" w:themeTint="BF"/>
      </w:tblBorders>
    </w:tblPr>
    <w:tcPr>
      <w:shd w:val="clear" w:color="auto" w:fill="AED5EE" w:themeFill="accent1" w:themeFillTint="3F"/>
    </w:tcPr>
    <w:tblStylePr w:type="firstRow">
      <w:rPr>
        <w:b/>
        <w:bCs/>
      </w:rPr>
    </w:tblStylePr>
    <w:tblStylePr w:type="lastRow">
      <w:rPr>
        <w:b/>
        <w:bCs/>
      </w:rPr>
      <w:tblPr/>
      <w:tcPr>
        <w:tcBorders>
          <w:top w:val="single" w:sz="18" w:space="0" w:color="257AB2" w:themeColor="accent1" w:themeTint="BF"/>
        </w:tcBorders>
      </w:tcPr>
    </w:tblStylePr>
    <w:tblStylePr w:type="firstCol">
      <w:rPr>
        <w:b/>
        <w:bCs/>
      </w:rPr>
    </w:tblStylePr>
    <w:tblStylePr w:type="lastCol">
      <w:rPr>
        <w:b/>
        <w:bCs/>
      </w:r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Mellanmrktrutnt1-dekorfrg2">
    <w:name w:val="Medium Grid 1 Accent 2"/>
    <w:basedOn w:val="Normaltabell"/>
    <w:uiPriority w:val="67"/>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insideV w:val="single" w:sz="8" w:space="0" w:color="71AAD1" w:themeColor="accent2" w:themeTint="BF"/>
      </w:tblBorders>
    </w:tblPr>
    <w:tcPr>
      <w:shd w:val="clear" w:color="auto" w:fill="D0E3F0" w:themeFill="accent2" w:themeFillTint="3F"/>
    </w:tcPr>
    <w:tblStylePr w:type="firstRow">
      <w:rPr>
        <w:b/>
        <w:bCs/>
      </w:rPr>
    </w:tblStylePr>
    <w:tblStylePr w:type="lastRow">
      <w:rPr>
        <w:b/>
        <w:bCs/>
      </w:rPr>
      <w:tblPr/>
      <w:tcPr>
        <w:tcBorders>
          <w:top w:val="single" w:sz="18" w:space="0" w:color="71AAD1" w:themeColor="accent2" w:themeTint="BF"/>
        </w:tcBorders>
      </w:tcPr>
    </w:tblStylePr>
    <w:tblStylePr w:type="firstCol">
      <w:rPr>
        <w:b/>
        <w:bCs/>
      </w:rPr>
    </w:tblStylePr>
    <w:tblStylePr w:type="lastCol">
      <w:rPr>
        <w:b/>
        <w:bCs/>
      </w:r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Mellanmrktrutnt1-dekorfrg3">
    <w:name w:val="Medium Grid 1 Accent 3"/>
    <w:basedOn w:val="Normaltabell"/>
    <w:uiPriority w:val="67"/>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insideV w:val="single" w:sz="8" w:space="0" w:color="6E6C6C" w:themeColor="accent3" w:themeTint="BF"/>
      </w:tblBorders>
    </w:tblPr>
    <w:tcPr>
      <w:shd w:val="clear" w:color="auto" w:fill="CFCECE" w:themeFill="accent3" w:themeFillTint="3F"/>
    </w:tcPr>
    <w:tblStylePr w:type="firstRow">
      <w:rPr>
        <w:b/>
        <w:bCs/>
      </w:rPr>
    </w:tblStylePr>
    <w:tblStylePr w:type="lastRow">
      <w:rPr>
        <w:b/>
        <w:bCs/>
      </w:rPr>
      <w:tblPr/>
      <w:tcPr>
        <w:tcBorders>
          <w:top w:val="single" w:sz="18" w:space="0" w:color="6E6C6C" w:themeColor="accent3" w:themeTint="BF"/>
        </w:tcBorders>
      </w:tcPr>
    </w:tblStylePr>
    <w:tblStylePr w:type="firstCol">
      <w:rPr>
        <w:b/>
        <w:bCs/>
      </w:rPr>
    </w:tblStylePr>
    <w:tblStylePr w:type="lastCol">
      <w:rPr>
        <w:b/>
        <w:bCs/>
      </w:r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Mellanmrktrutnt1-dekorfrg4">
    <w:name w:val="Medium Grid 1 Accent 4"/>
    <w:basedOn w:val="Normaltabell"/>
    <w:uiPriority w:val="67"/>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insideV w:val="single" w:sz="8" w:space="0" w:color="A3A3A3"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3A3A3" w:themeColor="accent4" w:themeTint="BF"/>
        </w:tcBorders>
      </w:tcPr>
    </w:tblStylePr>
    <w:tblStylePr w:type="firstCol">
      <w:rPr>
        <w:b/>
        <w:bCs/>
      </w:rPr>
    </w:tblStylePr>
    <w:tblStylePr w:type="lastCol">
      <w:rPr>
        <w:b/>
        <w:bCs/>
      </w:r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Mellanmrktrutnt1-dekorfrg5">
    <w:name w:val="Medium Grid 1 Accent 5"/>
    <w:basedOn w:val="Normaltabell"/>
    <w:uiPriority w:val="67"/>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insideV w:val="single" w:sz="8" w:space="0" w:color="00ADF8" w:themeColor="accent5" w:themeTint="BF"/>
      </w:tblBorders>
    </w:tblPr>
    <w:tcPr>
      <w:shd w:val="clear" w:color="auto" w:fill="A8E4FF" w:themeFill="accent5" w:themeFillTint="3F"/>
    </w:tcPr>
    <w:tblStylePr w:type="firstRow">
      <w:rPr>
        <w:b/>
        <w:bCs/>
      </w:rPr>
    </w:tblStylePr>
    <w:tblStylePr w:type="lastRow">
      <w:rPr>
        <w:b/>
        <w:bCs/>
      </w:rPr>
      <w:tblPr/>
      <w:tcPr>
        <w:tcBorders>
          <w:top w:val="single" w:sz="18" w:space="0" w:color="00ADF8" w:themeColor="accent5" w:themeTint="BF"/>
        </w:tcBorders>
      </w:tcPr>
    </w:tblStylePr>
    <w:tblStylePr w:type="firstCol">
      <w:rPr>
        <w:b/>
        <w:bCs/>
      </w:rPr>
    </w:tblStylePr>
    <w:tblStylePr w:type="lastCol">
      <w:rPr>
        <w:b/>
        <w:bCs/>
      </w:r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Mellanmrktrutnt1-dekorfrg6">
    <w:name w:val="Medium Grid 1 Accent 6"/>
    <w:basedOn w:val="Normaltabell"/>
    <w:uiPriority w:val="67"/>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insideV w:val="single" w:sz="8" w:space="0" w:color="257AB2" w:themeColor="accent6" w:themeTint="BF"/>
      </w:tblBorders>
    </w:tblPr>
    <w:tcPr>
      <w:shd w:val="clear" w:color="auto" w:fill="AED5EE" w:themeFill="accent6" w:themeFillTint="3F"/>
    </w:tcPr>
    <w:tblStylePr w:type="firstRow">
      <w:rPr>
        <w:b/>
        <w:bCs/>
      </w:rPr>
    </w:tblStylePr>
    <w:tblStylePr w:type="lastRow">
      <w:rPr>
        <w:b/>
        <w:bCs/>
      </w:rPr>
      <w:tblPr/>
      <w:tcPr>
        <w:tcBorders>
          <w:top w:val="single" w:sz="18" w:space="0" w:color="257AB2" w:themeColor="accent6" w:themeTint="BF"/>
        </w:tcBorders>
      </w:tcPr>
    </w:tblStylePr>
    <w:tblStylePr w:type="firstCol">
      <w:rPr>
        <w:b/>
        <w:bCs/>
      </w:rPr>
    </w:tblStylePr>
    <w:tblStylePr w:type="lastCol">
      <w:rPr>
        <w:b/>
        <w:bCs/>
      </w:r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Mellanmrktrutnt2">
    <w:name w:val="Medium Grid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cPr>
      <w:shd w:val="clear" w:color="auto" w:fill="AED5EE" w:themeFill="accent1" w:themeFillTint="3F"/>
    </w:tcPr>
    <w:tblStylePr w:type="firstRow">
      <w:rPr>
        <w:b/>
        <w:bCs/>
        <w:color w:val="000000" w:themeColor="text1"/>
      </w:rPr>
      <w:tblPr/>
      <w:tcPr>
        <w:shd w:val="clear" w:color="auto" w:fill="DEE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1" w:themeFillTint="33"/>
      </w:tcPr>
    </w:tblStylePr>
    <w:tblStylePr w:type="band1Vert">
      <w:tblPr/>
      <w:tcPr>
        <w:shd w:val="clear" w:color="auto" w:fill="5CAADD" w:themeFill="accent1" w:themeFillTint="7F"/>
      </w:tcPr>
    </w:tblStylePr>
    <w:tblStylePr w:type="band1Horz">
      <w:tblPr/>
      <w:tcPr>
        <w:tcBorders>
          <w:insideH w:val="single" w:sz="6" w:space="0" w:color="144361" w:themeColor="accent1"/>
          <w:insideV w:val="single" w:sz="6" w:space="0" w:color="144361" w:themeColor="accent1"/>
        </w:tcBorders>
        <w:shd w:val="clear" w:color="auto" w:fill="5CAAD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cPr>
      <w:shd w:val="clear" w:color="auto" w:fill="D0E3F0" w:themeFill="accent2" w:themeFillTint="3F"/>
    </w:tcPr>
    <w:tblStylePr w:type="firstRow">
      <w:rPr>
        <w:b/>
        <w:bCs/>
        <w:color w:val="000000" w:themeColor="text1"/>
      </w:rPr>
      <w:tblPr/>
      <w:tcPr>
        <w:shd w:val="clear" w:color="auto" w:fill="ECF3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E0" w:themeFill="accent2" w:themeFillTint="7F"/>
      </w:tcPr>
    </w:tblStylePr>
    <w:tblStylePr w:type="band1Horz">
      <w:tblPr/>
      <w:tcPr>
        <w:tcBorders>
          <w:insideH w:val="single" w:sz="6" w:space="0" w:color="428FC2" w:themeColor="accent2"/>
          <w:insideV w:val="single" w:sz="6" w:space="0" w:color="428FC2" w:themeColor="accent2"/>
        </w:tcBorders>
        <w:shd w:val="clear" w:color="auto" w:fill="A0C7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cPr>
      <w:shd w:val="clear" w:color="auto" w:fill="CFCECE" w:themeFill="accent3" w:themeFillTint="3F"/>
    </w:tcPr>
    <w:tblStylePr w:type="firstRow">
      <w:rPr>
        <w:b/>
        <w:bCs/>
        <w:color w:val="000000" w:themeColor="text1"/>
      </w:rPr>
      <w:tblPr/>
      <w:tcPr>
        <w:shd w:val="clear" w:color="auto" w:fill="EC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7D7" w:themeFill="accent3" w:themeFillTint="33"/>
      </w:tcPr>
    </w:tblStylePr>
    <w:tblStylePr w:type="band1Vert">
      <w:tblPr/>
      <w:tcPr>
        <w:shd w:val="clear" w:color="auto" w:fill="9E9D9D" w:themeFill="accent3" w:themeFillTint="7F"/>
      </w:tcPr>
    </w:tblStylePr>
    <w:tblStylePr w:type="band1Horz">
      <w:tblPr/>
      <w:tcPr>
        <w:tcBorders>
          <w:insideH w:val="single" w:sz="6" w:space="0" w:color="3D3C3C" w:themeColor="accent3"/>
          <w:insideV w:val="single" w:sz="6" w:space="0" w:color="3D3C3C" w:themeColor="accent3"/>
        </w:tcBorders>
        <w:shd w:val="clear" w:color="auto" w:fill="9E9D9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cPr>
      <w:shd w:val="clear" w:color="auto" w:fill="E0E0E0" w:themeFill="accent4" w:themeFillTint="3F"/>
    </w:tcPr>
    <w:tblStylePr w:type="firstRow">
      <w:rPr>
        <w:b/>
        <w:bCs/>
        <w:color w:val="000000" w:themeColor="text1"/>
      </w:rPr>
      <w:tblPr/>
      <w:tcPr>
        <w:shd w:val="clear" w:color="auto" w:fill="F3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2C2C2" w:themeFill="accent4" w:themeFillTint="7F"/>
      </w:tcPr>
    </w:tblStylePr>
    <w:tblStylePr w:type="band1Horz">
      <w:tblPr/>
      <w:tcPr>
        <w:tcBorders>
          <w:insideH w:val="single" w:sz="6" w:space="0" w:color="858585" w:themeColor="accent4"/>
          <w:insideV w:val="single" w:sz="6" w:space="0" w:color="858585" w:themeColor="accent4"/>
        </w:tcBorders>
        <w:shd w:val="clear" w:color="auto" w:fill="C2C2C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cPr>
      <w:shd w:val="clear" w:color="auto" w:fill="A8E4FF" w:themeFill="accent5" w:themeFillTint="3F"/>
    </w:tcPr>
    <w:tblStylePr w:type="firstRow">
      <w:rPr>
        <w:b/>
        <w:bCs/>
        <w:color w:val="000000" w:themeColor="text1"/>
      </w:rPr>
      <w:tblPr/>
      <w:tcPr>
        <w:shd w:val="clear" w:color="auto" w:fill="DCF4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9FF" w:themeFill="accent5" w:themeFillTint="33"/>
      </w:tcPr>
    </w:tblStylePr>
    <w:tblStylePr w:type="band1Vert">
      <w:tblPr/>
      <w:tcPr>
        <w:shd w:val="clear" w:color="auto" w:fill="51CAFF" w:themeFill="accent5" w:themeFillTint="7F"/>
      </w:tcPr>
    </w:tblStylePr>
    <w:tblStylePr w:type="band1Horz">
      <w:tblPr/>
      <w:tcPr>
        <w:tcBorders>
          <w:insideH w:val="single" w:sz="6" w:space="0" w:color="0071A1" w:themeColor="accent5"/>
          <w:insideV w:val="single" w:sz="6" w:space="0" w:color="0071A1" w:themeColor="accent5"/>
        </w:tcBorders>
        <w:shd w:val="clear" w:color="auto" w:fill="51CA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cPr>
      <w:shd w:val="clear" w:color="auto" w:fill="AED5EE" w:themeFill="accent6" w:themeFillTint="3F"/>
    </w:tcPr>
    <w:tblStylePr w:type="firstRow">
      <w:rPr>
        <w:b/>
        <w:bCs/>
        <w:color w:val="000000" w:themeColor="text1"/>
      </w:rPr>
      <w:tblPr/>
      <w:tcPr>
        <w:shd w:val="clear" w:color="auto" w:fill="DEEE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6" w:themeFillTint="33"/>
      </w:tcPr>
    </w:tblStylePr>
    <w:tblStylePr w:type="band1Vert">
      <w:tblPr/>
      <w:tcPr>
        <w:shd w:val="clear" w:color="auto" w:fill="5CAADD" w:themeFill="accent6" w:themeFillTint="7F"/>
      </w:tcPr>
    </w:tblStylePr>
    <w:tblStylePr w:type="band1Horz">
      <w:tblPr/>
      <w:tcPr>
        <w:tcBorders>
          <w:insideH w:val="single" w:sz="6" w:space="0" w:color="144361" w:themeColor="accent6"/>
          <w:insideV w:val="single" w:sz="6" w:space="0" w:color="144361" w:themeColor="accent6"/>
        </w:tcBorders>
        <w:shd w:val="clear" w:color="auto" w:fill="5CAA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1" w:themeFillTint="7F"/>
      </w:tcPr>
    </w:tblStylePr>
  </w:style>
  <w:style w:type="table" w:styleId="Mellanmrktrutnt3-dekorfrg2">
    <w:name w:val="Medium Grid 3 Accent 2"/>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E0" w:themeFill="accent2" w:themeFillTint="7F"/>
      </w:tcPr>
    </w:tblStylePr>
  </w:style>
  <w:style w:type="table" w:styleId="Mellanmrktrutnt3-dekorfrg3">
    <w:name w:val="Medium Grid 3 Accent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E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D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D9D" w:themeFill="accent3" w:themeFillTint="7F"/>
      </w:tcPr>
    </w:tblStylePr>
  </w:style>
  <w:style w:type="table" w:styleId="Mellanmrktrutnt3-dekorfrg4">
    <w:name w:val="Medium Grid 3 Accent 4"/>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858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858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2C2" w:themeFill="accent4" w:themeFillTint="7F"/>
      </w:tcPr>
    </w:tblStylePr>
  </w:style>
  <w:style w:type="table" w:styleId="Mellanmrktrutnt3-dekorfrg5">
    <w:name w:val="Medium Grid 3 Accent 5"/>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A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A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C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CAFF" w:themeFill="accent5" w:themeFillTint="7F"/>
      </w:tcPr>
    </w:tblStylePr>
  </w:style>
  <w:style w:type="table" w:styleId="Mellanmrktrutnt3-dekorfrg6">
    <w:name w:val="Medium Grid 3 Accent 6"/>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6" w:themeFillTint="7F"/>
      </w:tcPr>
    </w:tblStylePr>
  </w:style>
  <w:style w:type="table" w:styleId="Moderntabell">
    <w:name w:val="Table Contemporary"/>
    <w:basedOn w:val="Normaltabell"/>
    <w:uiPriority w:val="99"/>
    <w:semiHidden/>
    <w:unhideWhenUsed/>
    <w:rsid w:val="00F72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F727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1" w:themeFillShade="BF"/>
      </w:tcPr>
    </w:tblStylePr>
    <w:tblStylePr w:type="band1Vert">
      <w:tblPr/>
      <w:tcPr>
        <w:tcBorders>
          <w:top w:val="nil"/>
          <w:left w:val="nil"/>
          <w:bottom w:val="nil"/>
          <w:right w:val="nil"/>
          <w:insideH w:val="nil"/>
          <w:insideV w:val="nil"/>
        </w:tcBorders>
        <w:shd w:val="clear" w:color="auto" w:fill="0F3148" w:themeFill="accent1" w:themeFillShade="BF"/>
      </w:tcPr>
    </w:tblStylePr>
    <w:tblStylePr w:type="band1Horz">
      <w:tblPr/>
      <w:tcPr>
        <w:tcBorders>
          <w:top w:val="nil"/>
          <w:left w:val="nil"/>
          <w:bottom w:val="nil"/>
          <w:right w:val="nil"/>
          <w:insideH w:val="nil"/>
          <w:insideV w:val="nil"/>
        </w:tcBorders>
        <w:shd w:val="clear" w:color="auto" w:fill="0F3148" w:themeFill="accent1" w:themeFillShade="BF"/>
      </w:tcPr>
    </w:tblStylePr>
  </w:style>
  <w:style w:type="table" w:styleId="Mrklista-dekorfrg2">
    <w:name w:val="Dark List Accent 2"/>
    <w:basedOn w:val="Normaltabell"/>
    <w:uiPriority w:val="70"/>
    <w:rsid w:val="00F72739"/>
    <w:pPr>
      <w:spacing w:after="0" w:line="240" w:lineRule="auto"/>
    </w:pPr>
    <w:rPr>
      <w:color w:val="FFFFFF" w:themeColor="background1"/>
    </w:rPr>
    <w:tblPr>
      <w:tblStyleRowBandSize w:val="1"/>
      <w:tblStyleColBandSize w:val="1"/>
    </w:tblPr>
    <w:tcPr>
      <w:shd w:val="clear" w:color="auto" w:fill="428F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7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6B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6B93" w:themeFill="accent2" w:themeFillShade="BF"/>
      </w:tcPr>
    </w:tblStylePr>
    <w:tblStylePr w:type="band1Vert">
      <w:tblPr/>
      <w:tcPr>
        <w:tcBorders>
          <w:top w:val="nil"/>
          <w:left w:val="nil"/>
          <w:bottom w:val="nil"/>
          <w:right w:val="nil"/>
          <w:insideH w:val="nil"/>
          <w:insideV w:val="nil"/>
        </w:tcBorders>
        <w:shd w:val="clear" w:color="auto" w:fill="2F6B93" w:themeFill="accent2" w:themeFillShade="BF"/>
      </w:tcPr>
    </w:tblStylePr>
    <w:tblStylePr w:type="band1Horz">
      <w:tblPr/>
      <w:tcPr>
        <w:tcBorders>
          <w:top w:val="nil"/>
          <w:left w:val="nil"/>
          <w:bottom w:val="nil"/>
          <w:right w:val="nil"/>
          <w:insideH w:val="nil"/>
          <w:insideV w:val="nil"/>
        </w:tcBorders>
        <w:shd w:val="clear" w:color="auto" w:fill="2F6B93" w:themeFill="accent2" w:themeFillShade="BF"/>
      </w:tcPr>
    </w:tblStylePr>
  </w:style>
  <w:style w:type="table" w:styleId="Mrklista-dekorfrg3">
    <w:name w:val="Dark List Accent 3"/>
    <w:basedOn w:val="Normaltabell"/>
    <w:uiPriority w:val="70"/>
    <w:rsid w:val="00F72739"/>
    <w:pPr>
      <w:spacing w:after="0" w:line="240" w:lineRule="auto"/>
    </w:pPr>
    <w:rPr>
      <w:color w:val="FFFFFF" w:themeColor="background1"/>
    </w:rPr>
    <w:tblPr>
      <w:tblStyleRowBandSize w:val="1"/>
      <w:tblStyleColBandSize w:val="1"/>
    </w:tblPr>
    <w:tcPr>
      <w:shd w:val="clear" w:color="auto" w:fill="3D3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D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2C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2C2C" w:themeFill="accent3" w:themeFillShade="BF"/>
      </w:tcPr>
    </w:tblStylePr>
    <w:tblStylePr w:type="band1Vert">
      <w:tblPr/>
      <w:tcPr>
        <w:tcBorders>
          <w:top w:val="nil"/>
          <w:left w:val="nil"/>
          <w:bottom w:val="nil"/>
          <w:right w:val="nil"/>
          <w:insideH w:val="nil"/>
          <w:insideV w:val="nil"/>
        </w:tcBorders>
        <w:shd w:val="clear" w:color="auto" w:fill="2D2C2C" w:themeFill="accent3" w:themeFillShade="BF"/>
      </w:tcPr>
    </w:tblStylePr>
    <w:tblStylePr w:type="band1Horz">
      <w:tblPr/>
      <w:tcPr>
        <w:tcBorders>
          <w:top w:val="nil"/>
          <w:left w:val="nil"/>
          <w:bottom w:val="nil"/>
          <w:right w:val="nil"/>
          <w:insideH w:val="nil"/>
          <w:insideV w:val="nil"/>
        </w:tcBorders>
        <w:shd w:val="clear" w:color="auto" w:fill="2D2C2C" w:themeFill="accent3" w:themeFillShade="BF"/>
      </w:tcPr>
    </w:tblStylePr>
  </w:style>
  <w:style w:type="table" w:styleId="Mrklista-dekorfrg4">
    <w:name w:val="Dark List Accent 4"/>
    <w:basedOn w:val="Normaltabell"/>
    <w:uiPriority w:val="70"/>
    <w:rsid w:val="00F72739"/>
    <w:pPr>
      <w:spacing w:after="0" w:line="240" w:lineRule="auto"/>
    </w:pPr>
    <w:rPr>
      <w:color w:val="FFFFFF" w:themeColor="background1"/>
    </w:rPr>
    <w:tblPr>
      <w:tblStyleRowBandSize w:val="1"/>
      <w:tblStyleColBandSize w:val="1"/>
    </w:tblPr>
    <w:tcPr>
      <w:shd w:val="clear" w:color="auto" w:fill="85858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42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63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6363" w:themeFill="accent4" w:themeFillShade="BF"/>
      </w:tcPr>
    </w:tblStylePr>
    <w:tblStylePr w:type="band1Vert">
      <w:tblPr/>
      <w:tcPr>
        <w:tcBorders>
          <w:top w:val="nil"/>
          <w:left w:val="nil"/>
          <w:bottom w:val="nil"/>
          <w:right w:val="nil"/>
          <w:insideH w:val="nil"/>
          <w:insideV w:val="nil"/>
        </w:tcBorders>
        <w:shd w:val="clear" w:color="auto" w:fill="636363" w:themeFill="accent4" w:themeFillShade="BF"/>
      </w:tcPr>
    </w:tblStylePr>
    <w:tblStylePr w:type="band1Horz">
      <w:tblPr/>
      <w:tcPr>
        <w:tcBorders>
          <w:top w:val="nil"/>
          <w:left w:val="nil"/>
          <w:bottom w:val="nil"/>
          <w:right w:val="nil"/>
          <w:insideH w:val="nil"/>
          <w:insideV w:val="nil"/>
        </w:tcBorders>
        <w:shd w:val="clear" w:color="auto" w:fill="636363" w:themeFill="accent4" w:themeFillShade="BF"/>
      </w:tcPr>
    </w:tblStylePr>
  </w:style>
  <w:style w:type="table" w:styleId="Mrklista-dekorfrg5">
    <w:name w:val="Dark List Accent 5"/>
    <w:basedOn w:val="Normaltabell"/>
    <w:uiPriority w:val="70"/>
    <w:rsid w:val="00F72739"/>
    <w:pPr>
      <w:spacing w:after="0" w:line="240" w:lineRule="auto"/>
    </w:pPr>
    <w:rPr>
      <w:color w:val="FFFFFF" w:themeColor="background1"/>
    </w:rPr>
    <w:tblPr>
      <w:tblStyleRowBandSize w:val="1"/>
      <w:tblStyleColBandSize w:val="1"/>
    </w:tblPr>
    <w:tcPr>
      <w:shd w:val="clear" w:color="auto" w:fill="0071A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78" w:themeFill="accent5" w:themeFillShade="BF"/>
      </w:tcPr>
    </w:tblStylePr>
    <w:tblStylePr w:type="band1Vert">
      <w:tblPr/>
      <w:tcPr>
        <w:tcBorders>
          <w:top w:val="nil"/>
          <w:left w:val="nil"/>
          <w:bottom w:val="nil"/>
          <w:right w:val="nil"/>
          <w:insideH w:val="nil"/>
          <w:insideV w:val="nil"/>
        </w:tcBorders>
        <w:shd w:val="clear" w:color="auto" w:fill="005378" w:themeFill="accent5" w:themeFillShade="BF"/>
      </w:tcPr>
    </w:tblStylePr>
    <w:tblStylePr w:type="band1Horz">
      <w:tblPr/>
      <w:tcPr>
        <w:tcBorders>
          <w:top w:val="nil"/>
          <w:left w:val="nil"/>
          <w:bottom w:val="nil"/>
          <w:right w:val="nil"/>
          <w:insideH w:val="nil"/>
          <w:insideV w:val="nil"/>
        </w:tcBorders>
        <w:shd w:val="clear" w:color="auto" w:fill="005378" w:themeFill="accent5" w:themeFillShade="BF"/>
      </w:tcPr>
    </w:tblStylePr>
  </w:style>
  <w:style w:type="table" w:styleId="Mrklista-dekorfrg6">
    <w:name w:val="Dark List Accent 6"/>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6" w:themeFillShade="BF"/>
      </w:tcPr>
    </w:tblStylePr>
    <w:tblStylePr w:type="band1Vert">
      <w:tblPr/>
      <w:tcPr>
        <w:tcBorders>
          <w:top w:val="nil"/>
          <w:left w:val="nil"/>
          <w:bottom w:val="nil"/>
          <w:right w:val="nil"/>
          <w:insideH w:val="nil"/>
          <w:insideV w:val="nil"/>
        </w:tcBorders>
        <w:shd w:val="clear" w:color="auto" w:fill="0F3148" w:themeFill="accent6" w:themeFillShade="BF"/>
      </w:tcPr>
    </w:tblStylePr>
    <w:tblStylePr w:type="band1Horz">
      <w:tblPr/>
      <w:tcPr>
        <w:tcBorders>
          <w:top w:val="nil"/>
          <w:left w:val="nil"/>
          <w:bottom w:val="nil"/>
          <w:right w:val="nil"/>
          <w:insideH w:val="nil"/>
          <w:insideV w:val="nil"/>
        </w:tcBorders>
        <w:shd w:val="clear" w:color="auto" w:fill="0F3148" w:themeFill="accent6" w:themeFillShade="BF"/>
      </w:tcPr>
    </w:tblStylePr>
  </w:style>
  <w:style w:type="table" w:styleId="Professionelltabell">
    <w:name w:val="Table Professional"/>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72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727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727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727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727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727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727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727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727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727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72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72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727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72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727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727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727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727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727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7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727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727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727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typ1niv1">
    <w:name w:val="Listtyp 1 nivå 1"/>
    <w:basedOn w:val="Normal"/>
    <w:uiPriority w:val="19"/>
    <w:qFormat/>
    <w:rsid w:val="00587CBC"/>
    <w:pPr>
      <w:numPr>
        <w:ilvl w:val="5"/>
        <w:numId w:val="12"/>
      </w:numPr>
    </w:pPr>
  </w:style>
  <w:style w:type="paragraph" w:customStyle="1" w:styleId="Listtyp1niv2">
    <w:name w:val="Listtyp 1 nivå 2"/>
    <w:basedOn w:val="Normal"/>
    <w:uiPriority w:val="19"/>
    <w:qFormat/>
    <w:rsid w:val="00587CBC"/>
    <w:pPr>
      <w:numPr>
        <w:ilvl w:val="6"/>
        <w:numId w:val="12"/>
      </w:numPr>
    </w:pPr>
  </w:style>
  <w:style w:type="paragraph" w:customStyle="1" w:styleId="Listtyp1niv3">
    <w:name w:val="Listtyp 1 nivå 3"/>
    <w:basedOn w:val="Normal"/>
    <w:uiPriority w:val="19"/>
    <w:qFormat/>
    <w:rsid w:val="00587CBC"/>
    <w:pPr>
      <w:numPr>
        <w:ilvl w:val="7"/>
        <w:numId w:val="12"/>
      </w:numPr>
    </w:pPr>
  </w:style>
  <w:style w:type="paragraph" w:customStyle="1" w:styleId="Listtyp1niv4">
    <w:name w:val="Listtyp 1 nivå 4"/>
    <w:basedOn w:val="Normal"/>
    <w:uiPriority w:val="19"/>
    <w:qFormat/>
    <w:rsid w:val="00587CBC"/>
    <w:pPr>
      <w:numPr>
        <w:ilvl w:val="8"/>
        <w:numId w:val="12"/>
      </w:numPr>
    </w:pPr>
  </w:style>
  <w:style w:type="paragraph" w:customStyle="1" w:styleId="Listtyp2niv1">
    <w:name w:val="Listtyp 2 nivå 1"/>
    <w:basedOn w:val="Normal"/>
    <w:uiPriority w:val="19"/>
    <w:semiHidden/>
    <w:qFormat/>
    <w:rsid w:val="00F72739"/>
    <w:pPr>
      <w:numPr>
        <w:numId w:val="3"/>
      </w:numPr>
    </w:pPr>
  </w:style>
  <w:style w:type="paragraph" w:customStyle="1" w:styleId="Listtyp2niv2">
    <w:name w:val="Listtyp 2 nivå 2"/>
    <w:basedOn w:val="Normal"/>
    <w:uiPriority w:val="19"/>
    <w:semiHidden/>
    <w:qFormat/>
    <w:rsid w:val="00F72739"/>
    <w:pPr>
      <w:numPr>
        <w:ilvl w:val="1"/>
        <w:numId w:val="3"/>
      </w:numPr>
    </w:pPr>
  </w:style>
  <w:style w:type="paragraph" w:customStyle="1" w:styleId="Listtyp2niv3">
    <w:name w:val="Listtyp 2 nivå 3"/>
    <w:basedOn w:val="Normal"/>
    <w:uiPriority w:val="19"/>
    <w:semiHidden/>
    <w:qFormat/>
    <w:rsid w:val="00F72739"/>
    <w:pPr>
      <w:numPr>
        <w:ilvl w:val="2"/>
        <w:numId w:val="3"/>
      </w:numPr>
    </w:pPr>
  </w:style>
  <w:style w:type="paragraph" w:customStyle="1" w:styleId="Listtyp2niv4">
    <w:name w:val="Listtyp 2 nivå 4"/>
    <w:basedOn w:val="Normal"/>
    <w:uiPriority w:val="19"/>
    <w:semiHidden/>
    <w:qFormat/>
    <w:rsid w:val="00F72739"/>
    <w:pPr>
      <w:numPr>
        <w:ilvl w:val="3"/>
        <w:numId w:val="3"/>
      </w:numPr>
    </w:pPr>
  </w:style>
  <w:style w:type="numbering" w:customStyle="1" w:styleId="Punktlistan">
    <w:name w:val="Punktlistan"/>
    <w:uiPriority w:val="99"/>
    <w:rsid w:val="00587CBC"/>
    <w:pPr>
      <w:numPr>
        <w:numId w:val="8"/>
      </w:numPr>
    </w:pPr>
  </w:style>
  <w:style w:type="numbering" w:customStyle="1" w:styleId="Rubriknumrering">
    <w:name w:val="Rubriknumrering"/>
    <w:uiPriority w:val="99"/>
    <w:rsid w:val="00587CBC"/>
    <w:pPr>
      <w:numPr>
        <w:numId w:val="9"/>
      </w:numPr>
    </w:pPr>
  </w:style>
  <w:style w:type="numbering" w:customStyle="1" w:styleId="Listtyp2">
    <w:name w:val="Listtyp 2"/>
    <w:uiPriority w:val="99"/>
    <w:rsid w:val="00F72739"/>
    <w:pPr>
      <w:numPr>
        <w:numId w:val="2"/>
      </w:numPr>
    </w:pPr>
  </w:style>
  <w:style w:type="numbering" w:customStyle="1" w:styleId="Numreradlistanr">
    <w:name w:val="Numrerad lista nr"/>
    <w:uiPriority w:val="99"/>
    <w:rsid w:val="00F72739"/>
    <w:pPr>
      <w:numPr>
        <w:numId w:val="6"/>
      </w:numPr>
    </w:pPr>
  </w:style>
  <w:style w:type="paragraph" w:customStyle="1" w:styleId="Styckeniv2">
    <w:name w:val="Stycke nivå 2"/>
    <w:basedOn w:val="Rubrik2"/>
    <w:uiPriority w:val="7"/>
    <w:semiHidden/>
    <w:qFormat/>
    <w:rsid w:val="007C5D03"/>
    <w:pPr>
      <w:spacing w:before="0" w:after="160"/>
      <w:jc w:val="both"/>
      <w:outlineLvl w:val="9"/>
    </w:pPr>
    <w:rPr>
      <w:rFonts w:asciiTheme="minorHAnsi" w:hAnsiTheme="minorHAnsi"/>
      <w:b w:val="0"/>
    </w:rPr>
  </w:style>
  <w:style w:type="paragraph" w:customStyle="1" w:styleId="Styckeniv3">
    <w:name w:val="Stycke nivå 3"/>
    <w:basedOn w:val="Rubrik3"/>
    <w:uiPriority w:val="7"/>
    <w:semiHidden/>
    <w:qFormat/>
    <w:rsid w:val="007C5D03"/>
    <w:pPr>
      <w:spacing w:before="0" w:after="160"/>
      <w:jc w:val="both"/>
      <w:outlineLvl w:val="9"/>
    </w:pPr>
    <w:rPr>
      <w:rFonts w:asciiTheme="minorHAnsi" w:hAnsiTheme="minorHAnsi"/>
    </w:rPr>
  </w:style>
  <w:style w:type="paragraph" w:customStyle="1" w:styleId="Styckeniv4">
    <w:name w:val="Stycke nivå 4"/>
    <w:basedOn w:val="Rubrik4"/>
    <w:uiPriority w:val="7"/>
    <w:semiHidden/>
    <w:qFormat/>
    <w:rsid w:val="007C5D03"/>
    <w:pPr>
      <w:spacing w:before="0" w:after="160" w:line="240" w:lineRule="auto"/>
      <w:outlineLvl w:val="9"/>
    </w:pPr>
    <w:rPr>
      <w:rFonts w:asciiTheme="minorHAnsi" w:hAnsiTheme="minorHAnsi"/>
      <w:i w:val="0"/>
    </w:rPr>
  </w:style>
  <w:style w:type="paragraph" w:customStyle="1" w:styleId="Parties">
    <w:name w:val="Parties"/>
    <w:basedOn w:val="Normal"/>
    <w:uiPriority w:val="39"/>
    <w:semiHidden/>
    <w:rsid w:val="00F72739"/>
    <w:pPr>
      <w:numPr>
        <w:numId w:val="7"/>
      </w:numPr>
    </w:pPr>
  </w:style>
  <w:style w:type="paragraph" w:customStyle="1" w:styleId="Whereas">
    <w:name w:val="Whereas"/>
    <w:basedOn w:val="Normal"/>
    <w:uiPriority w:val="39"/>
    <w:semiHidden/>
    <w:rsid w:val="00F72739"/>
    <w:pPr>
      <w:numPr>
        <w:numId w:val="10"/>
      </w:numPr>
    </w:pPr>
  </w:style>
  <w:style w:type="numbering" w:customStyle="1" w:styleId="Partieslist">
    <w:name w:val="Partieslist"/>
    <w:uiPriority w:val="99"/>
    <w:rsid w:val="00F72739"/>
    <w:pPr>
      <w:numPr>
        <w:numId w:val="7"/>
      </w:numPr>
    </w:pPr>
  </w:style>
  <w:style w:type="numbering" w:customStyle="1" w:styleId="Whereaslist">
    <w:name w:val="Whereaslist"/>
    <w:uiPriority w:val="99"/>
    <w:rsid w:val="00F72739"/>
    <w:pPr>
      <w:numPr>
        <w:numId w:val="10"/>
      </w:numPr>
    </w:pPr>
  </w:style>
  <w:style w:type="paragraph" w:customStyle="1" w:styleId="Bilagansrubrik">
    <w:name w:val="Bilagans rubrik"/>
    <w:basedOn w:val="BilagaRubrik1"/>
    <w:uiPriority w:val="28"/>
    <w:semiHidden/>
    <w:qFormat/>
    <w:rsid w:val="00F72739"/>
    <w:pPr>
      <w:keepNext/>
      <w:pageBreakBefore/>
      <w:numPr>
        <w:ilvl w:val="0"/>
      </w:numPr>
      <w:spacing w:before="0" w:line="360" w:lineRule="atLeast"/>
      <w:jc w:val="center"/>
      <w:outlineLvl w:val="0"/>
    </w:pPr>
    <w:rPr>
      <w:sz w:val="30"/>
    </w:rPr>
  </w:style>
  <w:style w:type="paragraph" w:customStyle="1" w:styleId="BilagaRubrik1">
    <w:name w:val="Bilaga Rubrik 1"/>
    <w:basedOn w:val="Normal"/>
    <w:next w:val="Normaltindrag"/>
    <w:uiPriority w:val="29"/>
    <w:semiHidden/>
    <w:qFormat/>
    <w:rsid w:val="00F72739"/>
    <w:pPr>
      <w:numPr>
        <w:ilvl w:val="1"/>
        <w:numId w:val="1"/>
      </w:numPr>
      <w:spacing w:before="320" w:after="40"/>
      <w:jc w:val="left"/>
      <w:outlineLvl w:val="1"/>
    </w:pPr>
    <w:rPr>
      <w:rFonts w:ascii="Arial Narrow" w:hAnsi="Arial Narrow"/>
      <w:b/>
      <w:sz w:val="26"/>
    </w:rPr>
  </w:style>
  <w:style w:type="paragraph" w:customStyle="1" w:styleId="BilagaRubrik2">
    <w:name w:val="Bilaga Rubrik 2"/>
    <w:basedOn w:val="Normal"/>
    <w:next w:val="Normaltindrag"/>
    <w:uiPriority w:val="29"/>
    <w:semiHidden/>
    <w:qFormat/>
    <w:rsid w:val="00F72739"/>
    <w:pPr>
      <w:numPr>
        <w:ilvl w:val="2"/>
        <w:numId w:val="1"/>
      </w:numPr>
      <w:spacing w:before="240" w:after="40"/>
      <w:jc w:val="left"/>
      <w:outlineLvl w:val="1"/>
    </w:pPr>
    <w:rPr>
      <w:rFonts w:ascii="Arial Narrow" w:hAnsi="Arial Narrow"/>
      <w:b/>
    </w:rPr>
  </w:style>
  <w:style w:type="paragraph" w:customStyle="1" w:styleId="BilagaRubrik3">
    <w:name w:val="Bilaga Rubrik 3"/>
    <w:basedOn w:val="Normal"/>
    <w:next w:val="Normaltindrag"/>
    <w:uiPriority w:val="29"/>
    <w:semiHidden/>
    <w:qFormat/>
    <w:rsid w:val="00F72739"/>
    <w:pPr>
      <w:numPr>
        <w:ilvl w:val="3"/>
        <w:numId w:val="1"/>
      </w:numPr>
      <w:spacing w:before="240" w:after="40"/>
      <w:jc w:val="left"/>
      <w:outlineLvl w:val="3"/>
    </w:pPr>
    <w:rPr>
      <w:rFonts w:ascii="Arial Narrow" w:hAnsi="Arial Narrow"/>
      <w:b/>
    </w:rPr>
  </w:style>
  <w:style w:type="numbering" w:customStyle="1" w:styleId="Bilagenumrering">
    <w:name w:val="Bilagenumrering"/>
    <w:uiPriority w:val="99"/>
    <w:rsid w:val="00F72739"/>
    <w:pPr>
      <w:numPr>
        <w:numId w:val="1"/>
      </w:numPr>
    </w:pPr>
  </w:style>
  <w:style w:type="paragraph" w:customStyle="1" w:styleId="BilagaListtyp1niv1">
    <w:name w:val="Bilaga Listtyp 1 nivå 1"/>
    <w:basedOn w:val="Normal"/>
    <w:uiPriority w:val="31"/>
    <w:semiHidden/>
    <w:qFormat/>
    <w:rsid w:val="00F72739"/>
    <w:pPr>
      <w:numPr>
        <w:ilvl w:val="5"/>
        <w:numId w:val="1"/>
      </w:numPr>
    </w:pPr>
  </w:style>
  <w:style w:type="paragraph" w:customStyle="1" w:styleId="BilagaListtyp1niv2">
    <w:name w:val="Bilaga Listtyp 1 nivå 2"/>
    <w:basedOn w:val="BilagaListtyp1niv1"/>
    <w:uiPriority w:val="31"/>
    <w:semiHidden/>
    <w:qFormat/>
    <w:rsid w:val="00F72739"/>
    <w:pPr>
      <w:numPr>
        <w:ilvl w:val="6"/>
      </w:numPr>
    </w:pPr>
  </w:style>
  <w:style w:type="paragraph" w:customStyle="1" w:styleId="BilagaListtyp1niv3">
    <w:name w:val="Bilaga Listtyp 1 nivå 3"/>
    <w:basedOn w:val="Normal"/>
    <w:uiPriority w:val="31"/>
    <w:semiHidden/>
    <w:qFormat/>
    <w:rsid w:val="00F72739"/>
    <w:pPr>
      <w:numPr>
        <w:ilvl w:val="7"/>
        <w:numId w:val="1"/>
      </w:numPr>
    </w:pPr>
  </w:style>
  <w:style w:type="paragraph" w:customStyle="1" w:styleId="BilagaListtyp1niv4">
    <w:name w:val="Bilaga Listtyp 1 nivå 4"/>
    <w:basedOn w:val="Normal"/>
    <w:uiPriority w:val="31"/>
    <w:semiHidden/>
    <w:qFormat/>
    <w:rsid w:val="00F72739"/>
    <w:pPr>
      <w:numPr>
        <w:ilvl w:val="8"/>
        <w:numId w:val="1"/>
      </w:numPr>
    </w:pPr>
  </w:style>
  <w:style w:type="paragraph" w:customStyle="1" w:styleId="BilagaStyckeniv2">
    <w:name w:val="Bilaga Stycke nivå 2"/>
    <w:basedOn w:val="BilagaRubrik2"/>
    <w:uiPriority w:val="30"/>
    <w:semiHidden/>
    <w:qFormat/>
    <w:rsid w:val="00F72739"/>
    <w:pPr>
      <w:numPr>
        <w:ilvl w:val="0"/>
        <w:numId w:val="0"/>
      </w:numPr>
      <w:spacing w:before="0" w:after="160"/>
      <w:outlineLvl w:val="9"/>
    </w:pPr>
    <w:rPr>
      <w:rFonts w:asciiTheme="minorHAnsi" w:hAnsiTheme="minorHAnsi"/>
      <w:b w:val="0"/>
    </w:rPr>
  </w:style>
  <w:style w:type="paragraph" w:customStyle="1" w:styleId="BilagaStyckeniv3">
    <w:name w:val="Bilaga Stycke nivå 3"/>
    <w:basedOn w:val="BilagaRubrik3"/>
    <w:uiPriority w:val="30"/>
    <w:semiHidden/>
    <w:qFormat/>
    <w:rsid w:val="00F72739"/>
    <w:pPr>
      <w:numPr>
        <w:ilvl w:val="0"/>
        <w:numId w:val="0"/>
      </w:numPr>
      <w:spacing w:before="0" w:after="160"/>
      <w:outlineLvl w:val="9"/>
    </w:pPr>
    <w:rPr>
      <w:rFonts w:asciiTheme="minorHAnsi" w:hAnsiTheme="minorHAnsi"/>
      <w:b w:val="0"/>
    </w:rPr>
  </w:style>
  <w:style w:type="paragraph" w:customStyle="1" w:styleId="Avtalstitel">
    <w:name w:val="Avtalstitel"/>
    <w:basedOn w:val="Rubrik"/>
    <w:uiPriority w:val="99"/>
    <w:semiHidden/>
    <w:rsid w:val="00F72739"/>
    <w:pPr>
      <w:spacing w:after="168" w:line="360" w:lineRule="atLeast"/>
    </w:pPr>
    <w:rPr>
      <w:color w:val="19638A"/>
    </w:rPr>
  </w:style>
  <w:style w:type="paragraph" w:customStyle="1" w:styleId="Avtalspart">
    <w:name w:val="Avtalspart"/>
    <w:basedOn w:val="Normal"/>
    <w:next w:val="Normal"/>
    <w:semiHidden/>
    <w:rsid w:val="00F72739"/>
    <w:pPr>
      <w:spacing w:after="0"/>
    </w:pPr>
    <w:rPr>
      <w:rFonts w:ascii="Arial Narrow" w:hAnsi="Arial Narrow"/>
      <w:caps/>
    </w:rPr>
  </w:style>
  <w:style w:type="paragraph" w:customStyle="1" w:styleId="Datum1asidan">
    <w:name w:val="Datum 1a sidan"/>
    <w:basedOn w:val="Normal"/>
    <w:uiPriority w:val="99"/>
    <w:semiHidden/>
    <w:rsid w:val="00F72739"/>
    <w:pPr>
      <w:spacing w:line="280" w:lineRule="atLeast"/>
    </w:pPr>
  </w:style>
  <w:style w:type="paragraph" w:customStyle="1" w:styleId="Memounderrub">
    <w:name w:val="Memo underrub"/>
    <w:basedOn w:val="Rubrik"/>
    <w:semiHidden/>
    <w:qFormat/>
    <w:rsid w:val="00F72739"/>
    <w:pPr>
      <w:spacing w:line="220" w:lineRule="atLeast"/>
    </w:pPr>
    <w:rPr>
      <w:sz w:val="26"/>
      <w:szCs w:val="26"/>
    </w:rPr>
  </w:style>
  <w:style w:type="paragraph" w:customStyle="1" w:styleId="NrLista">
    <w:name w:val="Nr Lista"/>
    <w:basedOn w:val="Normal"/>
    <w:uiPriority w:val="13"/>
    <w:semiHidden/>
    <w:qFormat/>
    <w:rsid w:val="00F72739"/>
    <w:pPr>
      <w:numPr>
        <w:numId w:val="4"/>
      </w:numPr>
    </w:pPr>
  </w:style>
  <w:style w:type="numbering" w:customStyle="1" w:styleId="NrPMLista">
    <w:name w:val="Nr PM Lista"/>
    <w:uiPriority w:val="99"/>
    <w:rsid w:val="00F72739"/>
    <w:pPr>
      <w:numPr>
        <w:numId w:val="4"/>
      </w:numPr>
    </w:pPr>
  </w:style>
  <w:style w:type="paragraph" w:customStyle="1" w:styleId="ort">
    <w:name w:val="ort"/>
    <w:basedOn w:val="Normal"/>
    <w:semiHidden/>
    <w:qFormat/>
    <w:rsid w:val="00F72739"/>
    <w:pPr>
      <w:spacing w:before="480" w:after="0" w:line="360" w:lineRule="atLeast"/>
      <w:jc w:val="left"/>
    </w:pPr>
    <w:rPr>
      <w:rFonts w:ascii="Calibri" w:hAnsi="Calibri"/>
      <w:color w:val="393636"/>
    </w:rPr>
  </w:style>
  <w:style w:type="paragraph" w:customStyle="1" w:styleId="TM">
    <w:name w:val="TM"/>
    <w:basedOn w:val="Normal"/>
    <w:semiHidden/>
    <w:qFormat/>
    <w:rsid w:val="00F72739"/>
    <w:pPr>
      <w:spacing w:after="0" w:line="280" w:lineRule="atLeast"/>
      <w:jc w:val="left"/>
    </w:pPr>
    <w:rPr>
      <w:rFonts w:ascii="Arial Narrow" w:hAnsi="Arial Narrow"/>
      <w:caps/>
      <w:color w:val="393636"/>
      <w:sz w:val="21"/>
      <w:szCs w:val="21"/>
    </w:rPr>
  </w:style>
  <w:style w:type="character" w:styleId="Olstomnmnande">
    <w:name w:val="Unresolved Mention"/>
    <w:basedOn w:val="Standardstycketeckensnitt"/>
    <w:uiPriority w:val="99"/>
    <w:semiHidden/>
    <w:unhideWhenUsed/>
    <w:rsid w:val="005B3B2B"/>
    <w:rPr>
      <w:color w:val="605E5C"/>
      <w:shd w:val="clear" w:color="auto" w:fill="E1DFDD"/>
    </w:rPr>
  </w:style>
  <w:style w:type="table" w:styleId="Oformateradtabell2">
    <w:name w:val="Plain Table 2"/>
    <w:basedOn w:val="Normaltabell"/>
    <w:uiPriority w:val="42"/>
    <w:rsid w:val="00485D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539">
      <w:bodyDiv w:val="1"/>
      <w:marLeft w:val="0"/>
      <w:marRight w:val="0"/>
      <w:marTop w:val="0"/>
      <w:marBottom w:val="0"/>
      <w:divBdr>
        <w:top w:val="none" w:sz="0" w:space="0" w:color="auto"/>
        <w:left w:val="none" w:sz="0" w:space="0" w:color="auto"/>
        <w:bottom w:val="none" w:sz="0" w:space="0" w:color="auto"/>
        <w:right w:val="none" w:sz="0" w:space="0" w:color="auto"/>
      </w:divBdr>
    </w:div>
    <w:div w:id="941374799">
      <w:bodyDiv w:val="1"/>
      <w:marLeft w:val="0"/>
      <w:marRight w:val="0"/>
      <w:marTop w:val="0"/>
      <w:marBottom w:val="0"/>
      <w:divBdr>
        <w:top w:val="none" w:sz="0" w:space="0" w:color="auto"/>
        <w:left w:val="none" w:sz="0" w:space="0" w:color="auto"/>
        <w:bottom w:val="none" w:sz="0" w:space="0" w:color="auto"/>
        <w:right w:val="none" w:sz="0" w:space="0" w:color="auto"/>
      </w:divBdr>
    </w:div>
    <w:div w:id="1763598941">
      <w:bodyDiv w:val="1"/>
      <w:marLeft w:val="0"/>
      <w:marRight w:val="0"/>
      <w:marTop w:val="0"/>
      <w:marBottom w:val="0"/>
      <w:divBdr>
        <w:top w:val="none" w:sz="0" w:space="0" w:color="auto"/>
        <w:left w:val="none" w:sz="0" w:space="0" w:color="auto"/>
        <w:bottom w:val="none" w:sz="0" w:space="0" w:color="auto"/>
        <w:right w:val="none" w:sz="0" w:space="0" w:color="auto"/>
      </w:divBdr>
    </w:div>
    <w:div w:id="20904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qnio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qnion.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uroclear.com/dam/ESw/Legal/Integritetspolicy-bolagsstammor-svenska.pdf" TargetMode="External"/><Relationship Id="rId4" Type="http://schemas.openxmlformats.org/officeDocument/2006/relationships/webSettings" Target="webSettings.xml"/><Relationship Id="rId9" Type="http://schemas.openxmlformats.org/officeDocument/2006/relationships/hyperlink" Target="http://www.teqnion.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örngren Magnell">
  <a:themeElements>
    <a:clrScheme name="Törngren Magnell">
      <a:dk1>
        <a:sysClr val="windowText" lastClr="000000"/>
      </a:dk1>
      <a:lt1>
        <a:sysClr val="window" lastClr="FFFFFF"/>
      </a:lt1>
      <a:dk2>
        <a:srgbClr val="144361"/>
      </a:dk2>
      <a:lt2>
        <a:srgbClr val="EEECE1"/>
      </a:lt2>
      <a:accent1>
        <a:srgbClr val="144361"/>
      </a:accent1>
      <a:accent2>
        <a:srgbClr val="428FC2"/>
      </a:accent2>
      <a:accent3>
        <a:srgbClr val="3D3C3C"/>
      </a:accent3>
      <a:accent4>
        <a:srgbClr val="858585"/>
      </a:accent4>
      <a:accent5>
        <a:srgbClr val="0071A1"/>
      </a:accent5>
      <a:accent6>
        <a:srgbClr val="144361"/>
      </a:accent6>
      <a:hlink>
        <a:srgbClr val="0000FF"/>
      </a:hlink>
      <a:folHlink>
        <a:srgbClr val="800080"/>
      </a:folHlink>
    </a:clrScheme>
    <a:fontScheme name="Törngren Magnell">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4023</Words>
  <Characters>21326</Characters>
  <Application>Microsoft Office Word</Application>
  <DocSecurity>0</DocSecurity>
  <Lines>177</Lines>
  <Paragraphs>50</Paragraphs>
  <ScaleCrop>false</ScaleCrop>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Steene</dc:creator>
  <cp:keywords/>
  <dc:description/>
  <cp:lastModifiedBy>Johan Steene</cp:lastModifiedBy>
  <cp:revision>3</cp:revision>
  <dcterms:created xsi:type="dcterms:W3CDTF">2020-03-17T14:32:00Z</dcterms:created>
  <dcterms:modified xsi:type="dcterms:W3CDTF">2020-03-17T14:32:00Z</dcterms:modified>
</cp:coreProperties>
</file>